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81575" w14:textId="0A57FDBF" w:rsidR="00431D05" w:rsidRPr="00F80A61" w:rsidRDefault="00465E4C" w:rsidP="00F80A61">
      <w:pPr>
        <w:jc w:val="center"/>
        <w:rPr>
          <w:rFonts w:ascii="Arial" w:hAnsi="Arial" w:cs="Arial"/>
          <w:b/>
          <w:bCs/>
          <w:sz w:val="24"/>
          <w:szCs w:val="24"/>
        </w:rPr>
      </w:pPr>
      <w:bookmarkStart w:id="0" w:name="_GoBack"/>
      <w:bookmarkEnd w:id="0"/>
      <w:r>
        <w:rPr>
          <w:rFonts w:ascii="Arial" w:hAnsi="Arial" w:cs="Arial"/>
          <w:b/>
          <w:bCs/>
          <w:noProof/>
          <w:sz w:val="24"/>
          <w:szCs w:val="24"/>
        </w:rPr>
        <w:drawing>
          <wp:anchor distT="0" distB="0" distL="114300" distR="114300" simplePos="0" relativeHeight="251658240" behindDoc="0" locked="0" layoutInCell="1" allowOverlap="1" wp14:anchorId="4EEB70DD" wp14:editId="5EF0C18D">
            <wp:simplePos x="0" y="0"/>
            <wp:positionH relativeFrom="column">
              <wp:posOffset>4548505</wp:posOffset>
            </wp:positionH>
            <wp:positionV relativeFrom="page">
              <wp:posOffset>209550</wp:posOffset>
            </wp:positionV>
            <wp:extent cx="1554480" cy="1286510"/>
            <wp:effectExtent l="0" t="0" r="7620" b="8890"/>
            <wp:wrapSquare wrapText="bothSides"/>
            <wp:docPr id="408875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1286510"/>
                    </a:xfrm>
                    <a:prstGeom prst="rect">
                      <a:avLst/>
                    </a:prstGeom>
                    <a:noFill/>
                  </pic:spPr>
                </pic:pic>
              </a:graphicData>
            </a:graphic>
          </wp:anchor>
        </w:drawing>
      </w:r>
      <w:r w:rsidR="00E177EF">
        <w:rPr>
          <w:rFonts w:ascii="Arial" w:hAnsi="Arial" w:cs="Arial"/>
          <w:b/>
          <w:bCs/>
          <w:sz w:val="24"/>
          <w:szCs w:val="24"/>
        </w:rPr>
        <w:t xml:space="preserve">        </w:t>
      </w:r>
      <w:r w:rsidR="008F713B" w:rsidRPr="00F80A61">
        <w:rPr>
          <w:rFonts w:ascii="Arial" w:hAnsi="Arial" w:cs="Arial"/>
          <w:b/>
          <w:bCs/>
          <w:sz w:val="24"/>
          <w:szCs w:val="24"/>
        </w:rPr>
        <w:t>PAY POLICY</w:t>
      </w:r>
    </w:p>
    <w:p w14:paraId="03AC10C2" w14:textId="43E9E8BD" w:rsidR="00431D05" w:rsidRPr="000A1C75" w:rsidRDefault="00243C3B" w:rsidP="00243C3B">
      <w:pPr>
        <w:tabs>
          <w:tab w:val="left" w:pos="6575"/>
        </w:tabs>
        <w:rPr>
          <w:rFonts w:ascii="Arial" w:hAnsi="Arial" w:cs="Arial"/>
          <w:sz w:val="24"/>
          <w:szCs w:val="24"/>
        </w:rPr>
      </w:pPr>
      <w:r>
        <w:rPr>
          <w:rFonts w:ascii="Arial" w:hAnsi="Arial" w:cs="Arial"/>
          <w:sz w:val="24"/>
          <w:szCs w:val="24"/>
        </w:rPr>
        <w:tab/>
      </w:r>
    </w:p>
    <w:p w14:paraId="7B0BA17D" w14:textId="77777777" w:rsidR="00431D05" w:rsidRPr="000A1C75" w:rsidRDefault="00431D05" w:rsidP="00D13898">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r>
      <w:r w:rsidR="00B8596E" w:rsidRPr="000A1C75">
        <w:rPr>
          <w:rFonts w:ascii="Arial" w:hAnsi="Arial" w:cs="Arial"/>
          <w:b/>
          <w:sz w:val="24"/>
          <w:szCs w:val="24"/>
        </w:rPr>
        <w:t>INTRODUCTION</w:t>
      </w:r>
    </w:p>
    <w:p w14:paraId="083F2F66" w14:textId="77777777" w:rsidR="00431D05" w:rsidRPr="000A1C75" w:rsidRDefault="00431D05">
      <w:pPr>
        <w:rPr>
          <w:rFonts w:ascii="Arial" w:hAnsi="Arial" w:cs="Arial"/>
          <w:sz w:val="24"/>
          <w:szCs w:val="24"/>
        </w:rPr>
      </w:pPr>
    </w:p>
    <w:p w14:paraId="7B0A209C" w14:textId="77777777" w:rsidR="00431D05" w:rsidRPr="000A1C75" w:rsidRDefault="00431D05">
      <w:pPr>
        <w:ind w:left="993"/>
        <w:rPr>
          <w:rFonts w:ascii="Arial" w:hAnsi="Arial" w:cs="Arial"/>
          <w:sz w:val="24"/>
          <w:szCs w:val="24"/>
        </w:rPr>
      </w:pPr>
      <w:r w:rsidRPr="000A1C75">
        <w:rPr>
          <w:rFonts w:ascii="Arial" w:hAnsi="Arial" w:cs="Arial"/>
          <w:sz w:val="24"/>
          <w:szCs w:val="24"/>
        </w:rPr>
        <w:t>Th</w:t>
      </w:r>
      <w:r w:rsidR="00C802B1" w:rsidRPr="000A1C75">
        <w:rPr>
          <w:rFonts w:ascii="Arial" w:hAnsi="Arial" w:cs="Arial"/>
          <w:sz w:val="24"/>
          <w:szCs w:val="24"/>
        </w:rPr>
        <w:t>e</w:t>
      </w:r>
      <w:r w:rsidRPr="000A1C75">
        <w:rPr>
          <w:rFonts w:ascii="Arial" w:hAnsi="Arial" w:cs="Arial"/>
          <w:sz w:val="24"/>
          <w:szCs w:val="24"/>
        </w:rPr>
        <w:t xml:space="preserve"> </w:t>
      </w:r>
      <w:r w:rsidR="00E5667D" w:rsidRPr="000A1C75">
        <w:rPr>
          <w:rFonts w:ascii="Arial" w:hAnsi="Arial" w:cs="Arial"/>
          <w:sz w:val="24"/>
          <w:szCs w:val="24"/>
        </w:rPr>
        <w:t>Governing Body</w:t>
      </w:r>
      <w:r w:rsidRPr="000A1C75">
        <w:rPr>
          <w:rFonts w:ascii="Arial" w:hAnsi="Arial" w:cs="Arial"/>
          <w:sz w:val="24"/>
          <w:szCs w:val="24"/>
        </w:rPr>
        <w:t xml:space="preserve"> will seek to ensure that all staff are </w:t>
      </w:r>
      <w:r w:rsidR="00531351" w:rsidRPr="000A1C75">
        <w:rPr>
          <w:rFonts w:ascii="Arial" w:hAnsi="Arial" w:cs="Arial"/>
          <w:sz w:val="24"/>
          <w:szCs w:val="24"/>
        </w:rPr>
        <w:t>r</w:t>
      </w:r>
      <w:r w:rsidRPr="000A1C75">
        <w:rPr>
          <w:rFonts w:ascii="Arial" w:hAnsi="Arial" w:cs="Arial"/>
          <w:sz w:val="24"/>
          <w:szCs w:val="24"/>
        </w:rPr>
        <w:t>e</w:t>
      </w:r>
      <w:r w:rsidR="0023468D" w:rsidRPr="000A1C75">
        <w:rPr>
          <w:rFonts w:ascii="Arial" w:hAnsi="Arial" w:cs="Arial"/>
          <w:sz w:val="24"/>
          <w:szCs w:val="24"/>
        </w:rPr>
        <w:t>munerated</w:t>
      </w:r>
      <w:r w:rsidRPr="000A1C75">
        <w:rPr>
          <w:rFonts w:ascii="Arial" w:hAnsi="Arial" w:cs="Arial"/>
          <w:sz w:val="24"/>
          <w:szCs w:val="24"/>
        </w:rPr>
        <w:t xml:space="preserve"> for the level of responsibility</w:t>
      </w:r>
      <w:r w:rsidR="00D2381C" w:rsidRPr="000A1C75">
        <w:rPr>
          <w:rFonts w:ascii="Arial" w:hAnsi="Arial" w:cs="Arial"/>
          <w:sz w:val="24"/>
          <w:szCs w:val="24"/>
        </w:rPr>
        <w:t xml:space="preserve"> </w:t>
      </w:r>
      <w:r w:rsidRPr="000A1C75">
        <w:rPr>
          <w:rFonts w:ascii="Arial" w:hAnsi="Arial" w:cs="Arial"/>
          <w:sz w:val="24"/>
          <w:szCs w:val="24"/>
        </w:rPr>
        <w:t>they carry and for the individual contribution they make to the school</w:t>
      </w:r>
      <w:r w:rsidR="00C802B1" w:rsidRPr="000A1C75">
        <w:rPr>
          <w:rFonts w:ascii="Arial" w:hAnsi="Arial" w:cs="Arial"/>
          <w:sz w:val="24"/>
          <w:szCs w:val="24"/>
        </w:rPr>
        <w:t>,</w:t>
      </w:r>
      <w:r w:rsidRPr="000A1C75">
        <w:rPr>
          <w:rFonts w:ascii="Arial" w:hAnsi="Arial" w:cs="Arial"/>
          <w:sz w:val="24"/>
          <w:szCs w:val="24"/>
        </w:rPr>
        <w:t xml:space="preserve"> subject to the constraints of </w:t>
      </w:r>
      <w:r w:rsidR="00FF4D46" w:rsidRPr="000A1C75">
        <w:rPr>
          <w:rFonts w:ascii="Arial" w:hAnsi="Arial" w:cs="Arial"/>
          <w:sz w:val="24"/>
          <w:szCs w:val="24"/>
        </w:rPr>
        <w:t>co</w:t>
      </w:r>
      <w:r w:rsidRPr="000A1C75">
        <w:rPr>
          <w:rFonts w:ascii="Arial" w:hAnsi="Arial" w:cs="Arial"/>
          <w:sz w:val="24"/>
          <w:szCs w:val="24"/>
        </w:rPr>
        <w:t>nditions of service and budgetary provision.</w:t>
      </w:r>
    </w:p>
    <w:p w14:paraId="4E920897" w14:textId="77777777" w:rsidR="00431D05" w:rsidRPr="000A1C75" w:rsidRDefault="00431D05">
      <w:pPr>
        <w:ind w:left="993"/>
        <w:rPr>
          <w:rFonts w:ascii="Arial" w:hAnsi="Arial" w:cs="Arial"/>
          <w:sz w:val="24"/>
          <w:szCs w:val="24"/>
        </w:rPr>
      </w:pPr>
    </w:p>
    <w:p w14:paraId="536075E0" w14:textId="77777777" w:rsidR="00191977" w:rsidRPr="000A1C75" w:rsidRDefault="00191977" w:rsidP="00191977">
      <w:pPr>
        <w:ind w:left="964"/>
        <w:rPr>
          <w:rFonts w:ascii="Arial" w:hAnsi="Arial" w:cs="Arial"/>
          <w:sz w:val="24"/>
          <w:szCs w:val="24"/>
        </w:rPr>
      </w:pPr>
      <w:r w:rsidRPr="000A1C75">
        <w:rPr>
          <w:rFonts w:ascii="Arial" w:hAnsi="Arial" w:cs="Arial"/>
          <w:sz w:val="24"/>
          <w:szCs w:val="24"/>
        </w:rPr>
        <w:t>The Pay Committee will ensure that appropriate funding is allocated for pay progression at all levels.</w:t>
      </w:r>
    </w:p>
    <w:p w14:paraId="3696F73B" w14:textId="77777777" w:rsidR="00191977" w:rsidRPr="000A1C75" w:rsidRDefault="00191977">
      <w:pPr>
        <w:ind w:left="993"/>
        <w:rPr>
          <w:rFonts w:ascii="Arial" w:hAnsi="Arial" w:cs="Arial"/>
          <w:sz w:val="24"/>
          <w:szCs w:val="24"/>
        </w:rPr>
      </w:pPr>
    </w:p>
    <w:p w14:paraId="589758A4" w14:textId="77777777" w:rsidR="00431D05" w:rsidRPr="000A1C75" w:rsidRDefault="00C802B1">
      <w:pPr>
        <w:ind w:left="993"/>
        <w:rPr>
          <w:rFonts w:ascii="Arial" w:hAnsi="Arial" w:cs="Arial"/>
          <w:sz w:val="24"/>
          <w:szCs w:val="24"/>
        </w:rPr>
      </w:pPr>
      <w:r w:rsidRPr="000A1C75">
        <w:rPr>
          <w:rFonts w:ascii="Arial" w:hAnsi="Arial" w:cs="Arial"/>
          <w:sz w:val="24"/>
          <w:szCs w:val="24"/>
        </w:rPr>
        <w:t>The</w:t>
      </w:r>
      <w:r w:rsidR="00431D05" w:rsidRPr="000A1C75">
        <w:rPr>
          <w:rFonts w:ascii="Arial" w:hAnsi="Arial" w:cs="Arial"/>
          <w:sz w:val="24"/>
          <w:szCs w:val="24"/>
        </w:rPr>
        <w:t xml:space="preserve"> </w:t>
      </w:r>
      <w:r w:rsidR="00E5667D" w:rsidRPr="000A1C75">
        <w:rPr>
          <w:rFonts w:ascii="Arial" w:hAnsi="Arial" w:cs="Arial"/>
          <w:sz w:val="24"/>
          <w:szCs w:val="24"/>
        </w:rPr>
        <w:t>Governing Body</w:t>
      </w:r>
      <w:r w:rsidR="00431D05" w:rsidRPr="000A1C75">
        <w:rPr>
          <w:rFonts w:ascii="Arial" w:hAnsi="Arial" w:cs="Arial"/>
          <w:sz w:val="24"/>
          <w:szCs w:val="24"/>
        </w:rPr>
        <w:t xml:space="preserve"> will operate the policy in accordance with</w:t>
      </w:r>
      <w:r w:rsidR="00090E85" w:rsidRPr="000A1C75">
        <w:rPr>
          <w:rFonts w:ascii="Arial" w:hAnsi="Arial" w:cs="Arial"/>
          <w:sz w:val="24"/>
          <w:szCs w:val="24"/>
        </w:rPr>
        <w:t xml:space="preserve"> </w:t>
      </w:r>
      <w:r w:rsidR="0023468D" w:rsidRPr="000A1C75">
        <w:rPr>
          <w:rFonts w:ascii="Arial" w:hAnsi="Arial" w:cs="Arial"/>
          <w:sz w:val="24"/>
          <w:szCs w:val="24"/>
        </w:rPr>
        <w:t>e</w:t>
      </w:r>
      <w:r w:rsidR="00E35F58" w:rsidRPr="000A1C75">
        <w:rPr>
          <w:rFonts w:ascii="Arial" w:hAnsi="Arial" w:cs="Arial"/>
          <w:sz w:val="24"/>
          <w:szCs w:val="24"/>
        </w:rPr>
        <w:t xml:space="preserve">quality </w:t>
      </w:r>
      <w:r w:rsidR="00FF4D46" w:rsidRPr="000A1C75">
        <w:rPr>
          <w:rFonts w:ascii="Arial" w:hAnsi="Arial" w:cs="Arial"/>
          <w:sz w:val="24"/>
          <w:szCs w:val="24"/>
        </w:rPr>
        <w:t>legislation</w:t>
      </w:r>
      <w:r w:rsidR="00431D05" w:rsidRPr="000A1C75">
        <w:rPr>
          <w:rFonts w:ascii="Arial" w:hAnsi="Arial" w:cs="Arial"/>
          <w:sz w:val="24"/>
          <w:szCs w:val="24"/>
        </w:rPr>
        <w:t>.</w:t>
      </w:r>
    </w:p>
    <w:p w14:paraId="41306CFC" w14:textId="77777777" w:rsidR="00431D05" w:rsidRPr="000A1C75" w:rsidRDefault="00431D05">
      <w:pPr>
        <w:ind w:left="993"/>
        <w:rPr>
          <w:rFonts w:ascii="Arial" w:hAnsi="Arial" w:cs="Arial"/>
          <w:sz w:val="24"/>
          <w:szCs w:val="24"/>
        </w:rPr>
      </w:pPr>
    </w:p>
    <w:p w14:paraId="79D1DE7A" w14:textId="77777777" w:rsidR="00FF4D46" w:rsidRPr="000A1C75" w:rsidRDefault="00FF4D46" w:rsidP="00FF4D46">
      <w:pPr>
        <w:ind w:left="993"/>
        <w:rPr>
          <w:rFonts w:ascii="Arial" w:hAnsi="Arial" w:cs="Arial"/>
          <w:sz w:val="24"/>
          <w:szCs w:val="24"/>
        </w:rPr>
      </w:pPr>
      <w:r w:rsidRPr="000A1C75">
        <w:rPr>
          <w:rFonts w:ascii="Arial" w:hAnsi="Arial" w:cs="Arial"/>
          <w:sz w:val="24"/>
          <w:szCs w:val="24"/>
        </w:rPr>
        <w:t xml:space="preserve">All staff </w:t>
      </w:r>
      <w:r w:rsidR="0023468D" w:rsidRPr="000A1C75">
        <w:rPr>
          <w:rFonts w:ascii="Arial" w:hAnsi="Arial" w:cs="Arial"/>
          <w:sz w:val="24"/>
          <w:szCs w:val="24"/>
        </w:rPr>
        <w:t xml:space="preserve">will </w:t>
      </w:r>
      <w:r w:rsidRPr="000A1C75">
        <w:rPr>
          <w:rFonts w:ascii="Arial" w:hAnsi="Arial" w:cs="Arial"/>
          <w:sz w:val="24"/>
          <w:szCs w:val="24"/>
        </w:rPr>
        <w:t>have access to the Pay Policy</w:t>
      </w:r>
      <w:r w:rsidR="00621CBB" w:rsidRPr="000A1C75">
        <w:rPr>
          <w:rFonts w:ascii="Arial" w:hAnsi="Arial" w:cs="Arial"/>
          <w:sz w:val="24"/>
          <w:szCs w:val="24"/>
        </w:rPr>
        <w:t xml:space="preserve"> and staffing structure.</w:t>
      </w:r>
    </w:p>
    <w:p w14:paraId="0350F3D9" w14:textId="77777777" w:rsidR="00FF4D46" w:rsidRPr="000A1C75" w:rsidRDefault="00FF4D46" w:rsidP="00534693">
      <w:pPr>
        <w:ind w:left="993"/>
        <w:jc w:val="center"/>
        <w:rPr>
          <w:rFonts w:ascii="Arial" w:hAnsi="Arial" w:cs="Arial"/>
          <w:sz w:val="24"/>
          <w:szCs w:val="24"/>
        </w:rPr>
      </w:pPr>
    </w:p>
    <w:p w14:paraId="53A77352" w14:textId="77777777" w:rsidR="006C357A" w:rsidRPr="000A1C75" w:rsidRDefault="00431D05" w:rsidP="00A27F20">
      <w:pPr>
        <w:ind w:left="993"/>
        <w:rPr>
          <w:rFonts w:ascii="Arial" w:hAnsi="Arial" w:cs="Arial"/>
          <w:sz w:val="24"/>
          <w:szCs w:val="24"/>
        </w:rPr>
      </w:pPr>
      <w:r w:rsidRPr="000A1C75">
        <w:rPr>
          <w:rFonts w:ascii="Arial" w:hAnsi="Arial" w:cs="Arial"/>
          <w:sz w:val="24"/>
          <w:szCs w:val="24"/>
        </w:rPr>
        <w:t xml:space="preserve">The Pay Policy should be read in conjunction </w:t>
      </w:r>
      <w:r w:rsidR="00D56986" w:rsidRPr="000A1C75">
        <w:rPr>
          <w:rFonts w:ascii="Arial" w:hAnsi="Arial" w:cs="Arial"/>
          <w:sz w:val="24"/>
          <w:szCs w:val="24"/>
        </w:rPr>
        <w:t>with</w:t>
      </w:r>
      <w:r w:rsidR="006C357A" w:rsidRPr="000A1C75">
        <w:rPr>
          <w:rFonts w:ascii="Arial" w:hAnsi="Arial" w:cs="Arial"/>
          <w:sz w:val="24"/>
          <w:szCs w:val="24"/>
        </w:rPr>
        <w:t>,</w:t>
      </w:r>
      <w:r w:rsidR="00D56986" w:rsidRPr="000A1C75">
        <w:rPr>
          <w:rFonts w:ascii="Arial" w:hAnsi="Arial" w:cs="Arial"/>
          <w:sz w:val="24"/>
          <w:szCs w:val="24"/>
        </w:rPr>
        <w:t xml:space="preserve"> </w:t>
      </w:r>
    </w:p>
    <w:p w14:paraId="59FFE010" w14:textId="77777777" w:rsidR="006C357A" w:rsidRPr="000A1C75" w:rsidRDefault="006C357A" w:rsidP="00A27F20">
      <w:pPr>
        <w:ind w:left="993"/>
        <w:rPr>
          <w:rFonts w:ascii="Arial" w:hAnsi="Arial" w:cs="Arial"/>
          <w:sz w:val="24"/>
          <w:szCs w:val="24"/>
        </w:rPr>
      </w:pPr>
    </w:p>
    <w:p w14:paraId="4843BD66" w14:textId="7AE60566" w:rsidR="006C357A" w:rsidRPr="000D6FD6" w:rsidRDefault="00D56986" w:rsidP="00D13898">
      <w:pPr>
        <w:numPr>
          <w:ilvl w:val="0"/>
          <w:numId w:val="4"/>
        </w:numPr>
        <w:rPr>
          <w:rFonts w:ascii="Arial" w:hAnsi="Arial" w:cs="Arial"/>
          <w:sz w:val="24"/>
          <w:szCs w:val="24"/>
        </w:rPr>
      </w:pPr>
      <w:r w:rsidRPr="000D6FD6">
        <w:rPr>
          <w:rFonts w:ascii="Arial" w:hAnsi="Arial" w:cs="Arial"/>
          <w:sz w:val="24"/>
          <w:szCs w:val="24"/>
        </w:rPr>
        <w:t xml:space="preserve">the </w:t>
      </w:r>
      <w:hyperlink r:id="rId12" w:history="1">
        <w:r w:rsidRPr="000D6FD6">
          <w:rPr>
            <w:rStyle w:val="Hyperlink"/>
            <w:rFonts w:ascii="Arial" w:hAnsi="Arial" w:cs="Arial"/>
            <w:sz w:val="24"/>
            <w:szCs w:val="24"/>
          </w:rPr>
          <w:t>School Teachers’ Pay and Conditions Document</w:t>
        </w:r>
        <w:r w:rsidR="003E6284" w:rsidRPr="000D6FD6">
          <w:rPr>
            <w:rStyle w:val="Hyperlink"/>
            <w:rFonts w:ascii="Arial" w:hAnsi="Arial" w:cs="Arial"/>
            <w:sz w:val="24"/>
            <w:szCs w:val="24"/>
          </w:rPr>
          <w:t xml:space="preserve"> </w:t>
        </w:r>
        <w:r w:rsidR="00136288" w:rsidRPr="000D6FD6">
          <w:rPr>
            <w:rStyle w:val="Hyperlink"/>
            <w:rFonts w:ascii="Arial" w:hAnsi="Arial" w:cs="Arial"/>
            <w:sz w:val="24"/>
            <w:szCs w:val="24"/>
          </w:rPr>
          <w:t>2024</w:t>
        </w:r>
      </w:hyperlink>
      <w:r w:rsidR="00F44351" w:rsidRPr="000D6FD6">
        <w:rPr>
          <w:rStyle w:val="FootnoteReference"/>
          <w:rFonts w:ascii="Arial" w:hAnsi="Arial" w:cs="Arial"/>
          <w:sz w:val="24"/>
          <w:szCs w:val="24"/>
        </w:rPr>
        <w:footnoteReference w:id="2"/>
      </w:r>
      <w:r w:rsidR="008E210F" w:rsidRPr="000D6FD6">
        <w:rPr>
          <w:rFonts w:ascii="Arial" w:hAnsi="Arial" w:cs="Arial"/>
          <w:sz w:val="24"/>
          <w:szCs w:val="24"/>
        </w:rPr>
        <w:t xml:space="preserve"> (STPCD)</w:t>
      </w:r>
      <w:r w:rsidR="006C357A" w:rsidRPr="000D6FD6">
        <w:rPr>
          <w:rFonts w:ascii="Arial" w:hAnsi="Arial" w:cs="Arial"/>
          <w:sz w:val="24"/>
          <w:szCs w:val="24"/>
        </w:rPr>
        <w:t>,</w:t>
      </w:r>
      <w:r w:rsidR="00A27F20" w:rsidRPr="000D6FD6">
        <w:rPr>
          <w:rFonts w:ascii="Arial" w:hAnsi="Arial" w:cs="Arial"/>
          <w:sz w:val="24"/>
          <w:szCs w:val="24"/>
        </w:rPr>
        <w:t xml:space="preserve"> </w:t>
      </w:r>
    </w:p>
    <w:p w14:paraId="188F8B8A" w14:textId="77777777" w:rsidR="00347ABC" w:rsidRPr="000D6FD6" w:rsidRDefault="00347ABC" w:rsidP="00347ABC">
      <w:pPr>
        <w:ind w:left="1713"/>
        <w:rPr>
          <w:rFonts w:ascii="Arial" w:hAnsi="Arial" w:cs="Arial"/>
          <w:sz w:val="24"/>
          <w:szCs w:val="24"/>
        </w:rPr>
      </w:pPr>
    </w:p>
    <w:p w14:paraId="0C93D488" w14:textId="223AF421" w:rsidR="0033599E" w:rsidRPr="000D6FD6" w:rsidRDefault="008E0AF5" w:rsidP="0033599E">
      <w:pPr>
        <w:numPr>
          <w:ilvl w:val="0"/>
          <w:numId w:val="4"/>
        </w:numPr>
        <w:rPr>
          <w:rFonts w:ascii="Arial" w:hAnsi="Arial" w:cs="Arial"/>
          <w:sz w:val="24"/>
          <w:szCs w:val="24"/>
        </w:rPr>
      </w:pPr>
      <w:r w:rsidRPr="000D6FD6">
        <w:rPr>
          <w:rFonts w:ascii="Arial" w:hAnsi="Arial" w:cs="Arial"/>
          <w:sz w:val="24"/>
          <w:szCs w:val="24"/>
        </w:rPr>
        <w:t>the</w:t>
      </w:r>
      <w:r w:rsidR="00431D05" w:rsidRPr="000D6FD6">
        <w:rPr>
          <w:rFonts w:ascii="Arial" w:hAnsi="Arial" w:cs="Arial"/>
          <w:sz w:val="24"/>
          <w:szCs w:val="24"/>
        </w:rPr>
        <w:t xml:space="preserve"> </w:t>
      </w:r>
      <w:r w:rsidR="00F61378" w:rsidRPr="000D6FD6">
        <w:rPr>
          <w:rFonts w:ascii="Arial" w:hAnsi="Arial" w:cs="Arial"/>
          <w:sz w:val="24"/>
          <w:szCs w:val="24"/>
        </w:rPr>
        <w:t>Appraisal Policy</w:t>
      </w:r>
      <w:r w:rsidR="00D76FF8">
        <w:rPr>
          <w:rFonts w:ascii="Arial" w:hAnsi="Arial" w:cs="Arial"/>
          <w:sz w:val="24"/>
          <w:szCs w:val="24"/>
        </w:rPr>
        <w:t xml:space="preserve"> and Capability Policy</w:t>
      </w:r>
    </w:p>
    <w:p w14:paraId="1E4D2878" w14:textId="77777777" w:rsidR="0033599E" w:rsidRPr="000D6FD6" w:rsidRDefault="0033599E" w:rsidP="0033599E">
      <w:pPr>
        <w:ind w:left="1713"/>
        <w:rPr>
          <w:rFonts w:ascii="Arial" w:hAnsi="Arial" w:cs="Arial"/>
          <w:sz w:val="24"/>
          <w:szCs w:val="24"/>
        </w:rPr>
      </w:pPr>
    </w:p>
    <w:p w14:paraId="21F2C36B" w14:textId="1DA34CE4" w:rsidR="00B774E1" w:rsidRPr="000D6FD6" w:rsidRDefault="0033599E" w:rsidP="0033599E">
      <w:pPr>
        <w:numPr>
          <w:ilvl w:val="0"/>
          <w:numId w:val="4"/>
        </w:numPr>
        <w:rPr>
          <w:rFonts w:ascii="Arial" w:hAnsi="Arial" w:cs="Arial"/>
          <w:sz w:val="24"/>
          <w:szCs w:val="24"/>
        </w:rPr>
      </w:pPr>
      <w:r w:rsidRPr="000D6FD6">
        <w:rPr>
          <w:rFonts w:ascii="Arial" w:hAnsi="Arial" w:cs="Arial"/>
          <w:sz w:val="24"/>
          <w:szCs w:val="24"/>
        </w:rPr>
        <w:t xml:space="preserve">the </w:t>
      </w:r>
      <w:hyperlink r:id="rId13" w:history="1">
        <w:r w:rsidR="0015553C" w:rsidRPr="000D6FD6">
          <w:rPr>
            <w:rStyle w:val="Hyperlink"/>
            <w:rFonts w:ascii="Arial" w:hAnsi="Arial" w:cs="Arial"/>
            <w:sz w:val="24"/>
            <w:szCs w:val="24"/>
          </w:rPr>
          <w:t>Teachers’</w:t>
        </w:r>
        <w:r w:rsidR="00C729F6" w:rsidRPr="000D6FD6">
          <w:rPr>
            <w:rStyle w:val="Hyperlink"/>
            <w:rFonts w:ascii="Arial" w:hAnsi="Arial" w:cs="Arial"/>
            <w:sz w:val="24"/>
            <w:szCs w:val="24"/>
          </w:rPr>
          <w:t xml:space="preserve"> Standards</w:t>
        </w:r>
      </w:hyperlink>
      <w:r w:rsidR="00166BD4" w:rsidRPr="000D6FD6">
        <w:rPr>
          <w:rStyle w:val="FootnoteReference"/>
          <w:rFonts w:ascii="Arial" w:hAnsi="Arial" w:cs="Arial"/>
          <w:sz w:val="24"/>
          <w:szCs w:val="24"/>
        </w:rPr>
        <w:footnoteReference w:id="3"/>
      </w:r>
      <w:r w:rsidR="00D76FF8">
        <w:rPr>
          <w:rFonts w:ascii="Arial" w:hAnsi="Arial" w:cs="Arial"/>
          <w:sz w:val="24"/>
          <w:szCs w:val="24"/>
        </w:rPr>
        <w:t xml:space="preserve"> </w:t>
      </w:r>
      <w:r w:rsidR="00D76FF8">
        <w:rPr>
          <w:rFonts w:ascii="Arial" w:hAnsi="Arial" w:cs="Arial"/>
          <w:sz w:val="24"/>
          <w:szCs w:val="24"/>
        </w:rPr>
        <w:tab/>
      </w:r>
      <w:r w:rsidR="00D76FF8">
        <w:rPr>
          <w:rFonts w:ascii="Arial" w:hAnsi="Arial" w:cs="Arial"/>
          <w:sz w:val="24"/>
          <w:szCs w:val="24"/>
        </w:rPr>
        <w:tab/>
        <w:t>and</w:t>
      </w:r>
    </w:p>
    <w:p w14:paraId="793F9CC9" w14:textId="77777777" w:rsidR="00B774E1" w:rsidRPr="000D6FD6" w:rsidRDefault="00B774E1" w:rsidP="00B774E1">
      <w:pPr>
        <w:pStyle w:val="ListParagraph"/>
        <w:rPr>
          <w:rFonts w:ascii="Arial" w:hAnsi="Arial" w:cs="Arial"/>
        </w:rPr>
      </w:pPr>
    </w:p>
    <w:p w14:paraId="763AB413" w14:textId="7B9AF3E3" w:rsidR="00031211" w:rsidRPr="000D6FD6" w:rsidRDefault="00031211" w:rsidP="0033599E">
      <w:pPr>
        <w:numPr>
          <w:ilvl w:val="0"/>
          <w:numId w:val="4"/>
        </w:numPr>
        <w:rPr>
          <w:rFonts w:ascii="Arial" w:hAnsi="Arial" w:cs="Arial"/>
          <w:sz w:val="24"/>
          <w:szCs w:val="24"/>
        </w:rPr>
      </w:pPr>
      <w:r w:rsidRPr="000D6FD6">
        <w:rPr>
          <w:rFonts w:ascii="Arial" w:hAnsi="Arial" w:cs="Arial"/>
          <w:sz w:val="24"/>
          <w:szCs w:val="24"/>
        </w:rPr>
        <w:t xml:space="preserve">the non-statutory advice </w:t>
      </w:r>
      <w:hyperlink r:id="rId14" w:history="1">
        <w:r w:rsidRPr="001937E1">
          <w:rPr>
            <w:rStyle w:val="Hyperlink"/>
            <w:rFonts w:ascii="Arial" w:hAnsi="Arial" w:cs="Arial"/>
            <w:sz w:val="24"/>
            <w:szCs w:val="24"/>
          </w:rPr>
          <w:t>'</w:t>
        </w:r>
        <w:r w:rsidR="00F4365D" w:rsidRPr="001937E1">
          <w:rPr>
            <w:rStyle w:val="Hyperlink"/>
            <w:rFonts w:ascii="Arial" w:hAnsi="Arial" w:cs="Arial"/>
            <w:sz w:val="24"/>
            <w:szCs w:val="24"/>
          </w:rPr>
          <w:t>Managing teachers'</w:t>
        </w:r>
        <w:r w:rsidR="00900D9E" w:rsidRPr="001937E1">
          <w:rPr>
            <w:rStyle w:val="Hyperlink"/>
            <w:rFonts w:ascii="Arial" w:hAnsi="Arial" w:cs="Arial"/>
            <w:sz w:val="24"/>
            <w:szCs w:val="24"/>
          </w:rPr>
          <w:t xml:space="preserve"> and leaders' pay</w:t>
        </w:r>
      </w:hyperlink>
      <w:r w:rsidR="001937E1">
        <w:rPr>
          <w:rStyle w:val="FootnoteReference"/>
          <w:rFonts w:ascii="Arial" w:hAnsi="Arial" w:cs="Arial"/>
          <w:sz w:val="24"/>
          <w:szCs w:val="24"/>
        </w:rPr>
        <w:footnoteReference w:id="4"/>
      </w:r>
      <w:r w:rsidR="00900D9E" w:rsidRPr="000D6FD6">
        <w:rPr>
          <w:rFonts w:ascii="Arial" w:hAnsi="Arial" w:cs="Arial"/>
          <w:sz w:val="24"/>
          <w:szCs w:val="24"/>
        </w:rPr>
        <w:t xml:space="preserve"> (September 20</w:t>
      </w:r>
      <w:r w:rsidR="0010219B" w:rsidRPr="000D6FD6">
        <w:rPr>
          <w:rFonts w:ascii="Arial" w:hAnsi="Arial" w:cs="Arial"/>
          <w:sz w:val="24"/>
          <w:szCs w:val="24"/>
        </w:rPr>
        <w:t>2</w:t>
      </w:r>
      <w:r w:rsidR="00900D9E" w:rsidRPr="000D6FD6">
        <w:rPr>
          <w:rFonts w:ascii="Arial" w:hAnsi="Arial" w:cs="Arial"/>
          <w:sz w:val="24"/>
          <w:szCs w:val="24"/>
        </w:rPr>
        <w:t>4</w:t>
      </w:r>
      <w:r w:rsidR="00B64E02">
        <w:rPr>
          <w:rFonts w:ascii="Arial" w:hAnsi="Arial" w:cs="Arial"/>
          <w:sz w:val="24"/>
          <w:szCs w:val="24"/>
        </w:rPr>
        <w:t>)</w:t>
      </w:r>
      <w:r w:rsidRPr="000D6FD6">
        <w:rPr>
          <w:rFonts w:ascii="Arial" w:hAnsi="Arial" w:cs="Arial"/>
          <w:sz w:val="24"/>
          <w:szCs w:val="24"/>
        </w:rPr>
        <w:t>.</w:t>
      </w:r>
    </w:p>
    <w:p w14:paraId="4A1F450B" w14:textId="137E0256" w:rsidR="00031211" w:rsidRPr="000D6FD6" w:rsidRDefault="00A27F20" w:rsidP="0015553C">
      <w:pPr>
        <w:ind w:left="1713"/>
        <w:rPr>
          <w:rFonts w:ascii="Arial" w:hAnsi="Arial" w:cs="Arial"/>
          <w:sz w:val="24"/>
          <w:szCs w:val="24"/>
        </w:rPr>
      </w:pPr>
      <w:r w:rsidRPr="000D6FD6">
        <w:rPr>
          <w:rFonts w:ascii="Arial" w:hAnsi="Arial" w:cs="Arial"/>
          <w:sz w:val="24"/>
          <w:szCs w:val="24"/>
        </w:rPr>
        <w:t xml:space="preserve">  </w:t>
      </w:r>
      <w:r w:rsidR="006C357A" w:rsidRPr="000D6FD6">
        <w:rPr>
          <w:rFonts w:ascii="Arial" w:hAnsi="Arial" w:cs="Arial"/>
          <w:sz w:val="24"/>
          <w:szCs w:val="24"/>
        </w:rPr>
        <w:tab/>
      </w:r>
      <w:r w:rsidR="006C357A" w:rsidRPr="000D6FD6">
        <w:rPr>
          <w:rFonts w:ascii="Arial" w:hAnsi="Arial" w:cs="Arial"/>
          <w:sz w:val="24"/>
          <w:szCs w:val="24"/>
        </w:rPr>
        <w:tab/>
      </w:r>
    </w:p>
    <w:p w14:paraId="71667230" w14:textId="6CB26AB6" w:rsidR="00431D05" w:rsidRPr="000D6FD6" w:rsidRDefault="00431D05" w:rsidP="001A42C5">
      <w:pPr>
        <w:ind w:left="244" w:firstLine="720"/>
        <w:rPr>
          <w:rFonts w:ascii="Arial" w:hAnsi="Arial" w:cs="Arial"/>
          <w:sz w:val="24"/>
          <w:szCs w:val="24"/>
        </w:rPr>
      </w:pPr>
      <w:r w:rsidRPr="000D6FD6">
        <w:rPr>
          <w:rFonts w:ascii="Arial" w:hAnsi="Arial" w:cs="Arial"/>
          <w:sz w:val="24"/>
          <w:szCs w:val="24"/>
        </w:rPr>
        <w:t xml:space="preserve">The policy will be reviewed </w:t>
      </w:r>
      <w:r w:rsidR="00653E22" w:rsidRPr="000D6FD6">
        <w:rPr>
          <w:rFonts w:ascii="Arial" w:hAnsi="Arial" w:cs="Arial"/>
          <w:sz w:val="24"/>
          <w:szCs w:val="24"/>
        </w:rPr>
        <w:t>annually</w:t>
      </w:r>
      <w:r w:rsidRPr="000D6FD6">
        <w:rPr>
          <w:rFonts w:ascii="Arial" w:hAnsi="Arial" w:cs="Arial"/>
          <w:sz w:val="24"/>
          <w:szCs w:val="24"/>
        </w:rPr>
        <w:t>.</w:t>
      </w:r>
    </w:p>
    <w:p w14:paraId="023789F6" w14:textId="77777777" w:rsidR="00431D05" w:rsidRPr="000A1C75" w:rsidRDefault="00431D05">
      <w:pPr>
        <w:ind w:left="964" w:firstLine="29"/>
        <w:rPr>
          <w:rFonts w:ascii="Arial" w:hAnsi="Arial" w:cs="Arial"/>
          <w:sz w:val="24"/>
          <w:szCs w:val="24"/>
        </w:rPr>
      </w:pPr>
    </w:p>
    <w:p w14:paraId="27B452D9" w14:textId="77777777" w:rsidR="00431D05" w:rsidRPr="000A1C75" w:rsidRDefault="00431D05">
      <w:pPr>
        <w:ind w:left="993"/>
        <w:rPr>
          <w:rFonts w:ascii="Arial" w:hAnsi="Arial" w:cs="Arial"/>
          <w:sz w:val="24"/>
          <w:szCs w:val="24"/>
        </w:rPr>
      </w:pPr>
    </w:p>
    <w:p w14:paraId="4BDB1651" w14:textId="77777777" w:rsidR="00431D05" w:rsidRPr="000A1C75" w:rsidRDefault="00431D05" w:rsidP="00D13898">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t>MECHANISMS FOR IMPLEMENTING AND REVIEWING THE POLICY</w:t>
      </w:r>
    </w:p>
    <w:p w14:paraId="2EF3F6D8" w14:textId="77777777" w:rsidR="00431D05" w:rsidRPr="000A1C75" w:rsidRDefault="00431D05">
      <w:pPr>
        <w:rPr>
          <w:rFonts w:ascii="Arial" w:hAnsi="Arial" w:cs="Arial"/>
          <w:b/>
          <w:sz w:val="24"/>
          <w:szCs w:val="24"/>
        </w:rPr>
      </w:pPr>
    </w:p>
    <w:p w14:paraId="60519901" w14:textId="77777777" w:rsidR="00431D05" w:rsidRPr="000A1C75" w:rsidRDefault="00431D05" w:rsidP="00D13898">
      <w:pPr>
        <w:numPr>
          <w:ilvl w:val="1"/>
          <w:numId w:val="1"/>
        </w:numPr>
        <w:rPr>
          <w:rFonts w:ascii="Arial" w:hAnsi="Arial" w:cs="Arial"/>
          <w:b/>
          <w:sz w:val="24"/>
          <w:szCs w:val="24"/>
        </w:rPr>
      </w:pPr>
      <w:r w:rsidRPr="000A1C75">
        <w:rPr>
          <w:rFonts w:ascii="Arial" w:hAnsi="Arial" w:cs="Arial"/>
          <w:b/>
          <w:sz w:val="24"/>
          <w:szCs w:val="24"/>
        </w:rPr>
        <w:t>Implementation</w:t>
      </w:r>
    </w:p>
    <w:p w14:paraId="3567A1B7" w14:textId="77777777" w:rsidR="00431D05" w:rsidRPr="000A1C75" w:rsidRDefault="00431D05">
      <w:pPr>
        <w:ind w:left="360"/>
        <w:rPr>
          <w:rFonts w:ascii="Arial" w:hAnsi="Arial" w:cs="Arial"/>
          <w:sz w:val="24"/>
          <w:szCs w:val="24"/>
        </w:rPr>
      </w:pPr>
    </w:p>
    <w:p w14:paraId="63B3C7F7" w14:textId="061F66AB" w:rsidR="00431D05" w:rsidRPr="000A1C75" w:rsidRDefault="00431D05">
      <w:pPr>
        <w:ind w:left="993"/>
        <w:rPr>
          <w:rFonts w:ascii="Arial" w:hAnsi="Arial" w:cs="Arial"/>
          <w:sz w:val="24"/>
          <w:szCs w:val="24"/>
        </w:rPr>
      </w:pPr>
      <w:r w:rsidRPr="000A1C75">
        <w:rPr>
          <w:rFonts w:ascii="Arial" w:hAnsi="Arial" w:cs="Arial"/>
          <w:sz w:val="24"/>
          <w:szCs w:val="24"/>
        </w:rPr>
        <w:t xml:space="preserve">The </w:t>
      </w:r>
      <w:r w:rsidR="00E5667D" w:rsidRPr="000A1C75">
        <w:rPr>
          <w:rFonts w:ascii="Arial" w:hAnsi="Arial" w:cs="Arial"/>
          <w:sz w:val="24"/>
          <w:szCs w:val="24"/>
        </w:rPr>
        <w:t>Governing Body</w:t>
      </w:r>
      <w:r w:rsidRPr="000A1C75">
        <w:rPr>
          <w:rFonts w:ascii="Arial" w:hAnsi="Arial" w:cs="Arial"/>
          <w:sz w:val="24"/>
          <w:szCs w:val="24"/>
        </w:rPr>
        <w:t xml:space="preserve">’s Pay Committee will deal with all matters relating to pay and will have full responsibility for implementing the </w:t>
      </w:r>
      <w:r w:rsidR="00810836">
        <w:rPr>
          <w:rFonts w:ascii="Arial" w:hAnsi="Arial" w:cs="Arial"/>
          <w:sz w:val="24"/>
          <w:szCs w:val="24"/>
        </w:rPr>
        <w:t>P</w:t>
      </w:r>
      <w:r w:rsidRPr="000A1C75">
        <w:rPr>
          <w:rFonts w:ascii="Arial" w:hAnsi="Arial" w:cs="Arial"/>
          <w:sz w:val="24"/>
          <w:szCs w:val="24"/>
        </w:rPr>
        <w:t xml:space="preserve">ay </w:t>
      </w:r>
      <w:r w:rsidR="00810836">
        <w:rPr>
          <w:rFonts w:ascii="Arial" w:hAnsi="Arial" w:cs="Arial"/>
          <w:sz w:val="24"/>
          <w:szCs w:val="24"/>
        </w:rPr>
        <w:t>P</w:t>
      </w:r>
      <w:r w:rsidRPr="000A1C75">
        <w:rPr>
          <w:rFonts w:ascii="Arial" w:hAnsi="Arial" w:cs="Arial"/>
          <w:sz w:val="24"/>
          <w:szCs w:val="24"/>
        </w:rPr>
        <w:t>olicy in a fair and equitable manner.</w:t>
      </w:r>
    </w:p>
    <w:p w14:paraId="030B2A72" w14:textId="77777777" w:rsidR="00431D05" w:rsidRPr="000A1C75" w:rsidRDefault="00431D05">
      <w:pPr>
        <w:ind w:left="993"/>
        <w:rPr>
          <w:rFonts w:ascii="Arial" w:hAnsi="Arial" w:cs="Arial"/>
          <w:sz w:val="24"/>
          <w:szCs w:val="24"/>
        </w:rPr>
      </w:pPr>
    </w:p>
    <w:p w14:paraId="5E68177A" w14:textId="6A8E94BD" w:rsidR="00431D05" w:rsidRPr="000A1C75" w:rsidRDefault="00431D05">
      <w:pPr>
        <w:pStyle w:val="BodyTextIndent3"/>
        <w:rPr>
          <w:rFonts w:cs="Arial"/>
          <w:szCs w:val="24"/>
        </w:rPr>
      </w:pPr>
      <w:r w:rsidRPr="000A1C75">
        <w:rPr>
          <w:rFonts w:cs="Arial"/>
          <w:szCs w:val="24"/>
        </w:rPr>
        <w:t xml:space="preserve">The Pay Committee will maintain all statutory and contractual obligations </w:t>
      </w:r>
      <w:r w:rsidR="0065741C" w:rsidRPr="000A1C75">
        <w:rPr>
          <w:rFonts w:cs="Arial"/>
          <w:szCs w:val="24"/>
        </w:rPr>
        <w:t>and will comply with the following legislation,</w:t>
      </w:r>
      <w:r w:rsidR="00BD534D" w:rsidRPr="000A1C75">
        <w:rPr>
          <w:rFonts w:cs="Arial"/>
          <w:szCs w:val="24"/>
        </w:rPr>
        <w:t xml:space="preserve"> </w:t>
      </w:r>
      <w:r w:rsidR="0065741C" w:rsidRPr="000A1C75">
        <w:rPr>
          <w:rFonts w:cs="Arial"/>
          <w:szCs w:val="24"/>
        </w:rPr>
        <w:t>(as</w:t>
      </w:r>
      <w:r w:rsidR="0023468D" w:rsidRPr="000A1C75">
        <w:rPr>
          <w:rFonts w:cs="Arial"/>
          <w:szCs w:val="24"/>
        </w:rPr>
        <w:t xml:space="preserve"> amended),</w:t>
      </w:r>
      <w:r w:rsidR="0065741C" w:rsidRPr="000A1C75">
        <w:rPr>
          <w:rFonts w:cs="Arial"/>
          <w:szCs w:val="24"/>
        </w:rPr>
        <w:t xml:space="preserve"> the Employment Relations Act 1999, the Equality Act 2010, the Pa</w:t>
      </w:r>
      <w:r w:rsidR="00863CF1" w:rsidRPr="000A1C75">
        <w:rPr>
          <w:rFonts w:cs="Arial"/>
          <w:szCs w:val="24"/>
        </w:rPr>
        <w:t>rt time Workers (Prevention of L</w:t>
      </w:r>
      <w:r w:rsidR="0065741C" w:rsidRPr="000A1C75">
        <w:rPr>
          <w:rFonts w:cs="Arial"/>
          <w:szCs w:val="24"/>
        </w:rPr>
        <w:t xml:space="preserve">ess Favourable </w:t>
      </w:r>
      <w:r w:rsidR="0065741C" w:rsidRPr="000A1C75">
        <w:rPr>
          <w:rFonts w:cs="Arial"/>
          <w:szCs w:val="24"/>
        </w:rPr>
        <w:lastRenderedPageBreak/>
        <w:t xml:space="preserve">Treatment) </w:t>
      </w:r>
      <w:r w:rsidR="00863CF1" w:rsidRPr="000A1C75">
        <w:rPr>
          <w:rFonts w:cs="Arial"/>
          <w:szCs w:val="24"/>
        </w:rPr>
        <w:t>Regulations 2000 and the Fixed T</w:t>
      </w:r>
      <w:r w:rsidR="0065741C" w:rsidRPr="000A1C75">
        <w:rPr>
          <w:rFonts w:cs="Arial"/>
          <w:szCs w:val="24"/>
        </w:rPr>
        <w:t>erm Employees (Prevention of Less Favourable Treatment) Regulations 2002.</w:t>
      </w:r>
    </w:p>
    <w:p w14:paraId="5A5988C6" w14:textId="77777777" w:rsidR="00431D05" w:rsidRPr="000A1C75" w:rsidRDefault="00431D05">
      <w:pPr>
        <w:ind w:left="993"/>
        <w:rPr>
          <w:rFonts w:ascii="Arial" w:hAnsi="Arial" w:cs="Arial"/>
          <w:sz w:val="24"/>
          <w:szCs w:val="24"/>
        </w:rPr>
      </w:pPr>
    </w:p>
    <w:p w14:paraId="7DC9B8BD" w14:textId="44C896B1" w:rsidR="001E1C86" w:rsidRPr="000A1C75" w:rsidRDefault="00431D05" w:rsidP="00570E90">
      <w:pPr>
        <w:ind w:left="993"/>
        <w:rPr>
          <w:rFonts w:ascii="Arial" w:hAnsi="Arial" w:cs="Arial"/>
          <w:sz w:val="24"/>
          <w:szCs w:val="24"/>
        </w:rPr>
      </w:pPr>
      <w:r w:rsidRPr="000A1C75">
        <w:rPr>
          <w:rFonts w:ascii="Arial" w:hAnsi="Arial" w:cs="Arial"/>
          <w:sz w:val="24"/>
          <w:szCs w:val="24"/>
        </w:rPr>
        <w:t xml:space="preserve">The full </w:t>
      </w:r>
      <w:r w:rsidR="00E5667D" w:rsidRPr="000A1C75">
        <w:rPr>
          <w:rFonts w:ascii="Arial" w:hAnsi="Arial" w:cs="Arial"/>
          <w:sz w:val="24"/>
          <w:szCs w:val="24"/>
        </w:rPr>
        <w:t>Governing Body</w:t>
      </w:r>
      <w:r w:rsidRPr="000A1C75">
        <w:rPr>
          <w:rFonts w:ascii="Arial" w:hAnsi="Arial" w:cs="Arial"/>
          <w:sz w:val="24"/>
          <w:szCs w:val="24"/>
        </w:rPr>
        <w:t xml:space="preserve"> retains responsibility for endorsing any proposed changes to the school’s </w:t>
      </w:r>
      <w:r w:rsidR="00810836">
        <w:rPr>
          <w:rFonts w:ascii="Arial" w:hAnsi="Arial" w:cs="Arial"/>
          <w:sz w:val="24"/>
          <w:szCs w:val="24"/>
        </w:rPr>
        <w:t>P</w:t>
      </w:r>
      <w:r w:rsidRPr="000A1C75">
        <w:rPr>
          <w:rFonts w:ascii="Arial" w:hAnsi="Arial" w:cs="Arial"/>
          <w:sz w:val="24"/>
          <w:szCs w:val="24"/>
        </w:rPr>
        <w:t xml:space="preserve">ay </w:t>
      </w:r>
      <w:r w:rsidR="0058168C">
        <w:rPr>
          <w:rFonts w:ascii="Arial" w:hAnsi="Arial" w:cs="Arial"/>
          <w:sz w:val="24"/>
          <w:szCs w:val="24"/>
        </w:rPr>
        <w:t>P</w:t>
      </w:r>
      <w:r w:rsidRPr="000A1C75">
        <w:rPr>
          <w:rFonts w:ascii="Arial" w:hAnsi="Arial" w:cs="Arial"/>
          <w:sz w:val="24"/>
          <w:szCs w:val="24"/>
        </w:rPr>
        <w:t>olicy. Any changes should be discussed with and communicated to all staff.</w:t>
      </w:r>
    </w:p>
    <w:p w14:paraId="3EC12578" w14:textId="77777777" w:rsidR="00162A9F" w:rsidRPr="000A1C75" w:rsidRDefault="00431D05" w:rsidP="00162A9F">
      <w:pPr>
        <w:overflowPunct w:val="0"/>
        <w:autoSpaceDE w:val="0"/>
        <w:autoSpaceDN w:val="0"/>
        <w:adjustRightInd w:val="0"/>
        <w:textAlignment w:val="baseline"/>
        <w:rPr>
          <w:rFonts w:ascii="Arial" w:hAnsi="Arial" w:cs="Arial"/>
          <w:sz w:val="24"/>
          <w:szCs w:val="24"/>
        </w:rPr>
      </w:pPr>
      <w:r w:rsidRPr="000A1C75">
        <w:rPr>
          <w:rFonts w:ascii="Arial" w:hAnsi="Arial" w:cs="Arial"/>
          <w:sz w:val="24"/>
          <w:szCs w:val="24"/>
        </w:rPr>
        <w:tab/>
      </w:r>
    </w:p>
    <w:p w14:paraId="12C73B59" w14:textId="2800FF4B" w:rsidR="00162A9F" w:rsidRDefault="00162A9F" w:rsidP="00162A9F">
      <w:pPr>
        <w:overflowPunct w:val="0"/>
        <w:autoSpaceDE w:val="0"/>
        <w:autoSpaceDN w:val="0"/>
        <w:adjustRightInd w:val="0"/>
        <w:ind w:left="964" w:firstLine="29"/>
        <w:textAlignment w:val="baseline"/>
        <w:rPr>
          <w:rFonts w:ascii="Arial" w:hAnsi="Arial" w:cs="Arial"/>
          <w:sz w:val="24"/>
          <w:szCs w:val="24"/>
        </w:rPr>
      </w:pPr>
      <w:r w:rsidRPr="000A1C75">
        <w:rPr>
          <w:rFonts w:ascii="Arial" w:hAnsi="Arial" w:cs="Arial"/>
          <w:sz w:val="24"/>
          <w:szCs w:val="24"/>
        </w:rPr>
        <w:t xml:space="preserve">Any person employed to work at the school, other than the </w:t>
      </w:r>
      <w:r w:rsidR="00325813" w:rsidRPr="000A1C75">
        <w:rPr>
          <w:rFonts w:ascii="Arial" w:hAnsi="Arial" w:cs="Arial"/>
          <w:sz w:val="24"/>
          <w:szCs w:val="24"/>
        </w:rPr>
        <w:t>Headteacher</w:t>
      </w:r>
      <w:r w:rsidRPr="000A1C75">
        <w:rPr>
          <w:rFonts w:ascii="Arial" w:hAnsi="Arial" w:cs="Arial"/>
          <w:sz w:val="24"/>
          <w:szCs w:val="24"/>
        </w:rPr>
        <w:t xml:space="preserve">, must withdraw from a meeting at which the pay or appraisal of any other employee of the school, is under consideration. The </w:t>
      </w:r>
      <w:r w:rsidR="00325813" w:rsidRPr="000A1C75">
        <w:rPr>
          <w:rFonts w:ascii="Arial" w:hAnsi="Arial" w:cs="Arial"/>
          <w:sz w:val="24"/>
          <w:szCs w:val="24"/>
        </w:rPr>
        <w:t>Headteacher</w:t>
      </w:r>
      <w:r w:rsidRPr="000A1C75">
        <w:rPr>
          <w:rFonts w:ascii="Arial" w:hAnsi="Arial" w:cs="Arial"/>
          <w:sz w:val="24"/>
          <w:szCs w:val="24"/>
        </w:rPr>
        <w:t xml:space="preserve"> must withdraw from th</w:t>
      </w:r>
      <w:r w:rsidR="006F2C65">
        <w:rPr>
          <w:rFonts w:ascii="Arial" w:hAnsi="Arial" w:cs="Arial"/>
          <w:sz w:val="24"/>
          <w:szCs w:val="24"/>
        </w:rPr>
        <w:t>e</w:t>
      </w:r>
      <w:r w:rsidRPr="000A1C75">
        <w:rPr>
          <w:rFonts w:ascii="Arial" w:hAnsi="Arial" w:cs="Arial"/>
          <w:sz w:val="24"/>
          <w:szCs w:val="24"/>
        </w:rPr>
        <w:t xml:space="preserve"> part of the meeting where the subject of consideration is </w:t>
      </w:r>
      <w:r w:rsidR="005971D6">
        <w:rPr>
          <w:rFonts w:ascii="Arial" w:hAnsi="Arial" w:cs="Arial"/>
          <w:sz w:val="24"/>
          <w:szCs w:val="24"/>
        </w:rPr>
        <w:t>their</w:t>
      </w:r>
      <w:r w:rsidRPr="000A1C75">
        <w:rPr>
          <w:rFonts w:ascii="Arial" w:hAnsi="Arial" w:cs="Arial"/>
          <w:sz w:val="24"/>
          <w:szCs w:val="24"/>
        </w:rPr>
        <w:t xml:space="preserve"> own pay. A person must withdraw where there is a conflict of interest or any doubt about </w:t>
      </w:r>
      <w:r w:rsidR="00AD6992">
        <w:rPr>
          <w:rFonts w:ascii="Arial" w:hAnsi="Arial" w:cs="Arial"/>
          <w:sz w:val="24"/>
          <w:szCs w:val="24"/>
        </w:rPr>
        <w:t>their</w:t>
      </w:r>
      <w:r w:rsidRPr="000A1C75">
        <w:rPr>
          <w:rFonts w:ascii="Arial" w:hAnsi="Arial" w:cs="Arial"/>
          <w:sz w:val="24"/>
          <w:szCs w:val="24"/>
        </w:rPr>
        <w:t xml:space="preserve"> ability to act impartially.</w:t>
      </w:r>
    </w:p>
    <w:p w14:paraId="543BD54E" w14:textId="77777777" w:rsidR="00336008" w:rsidRDefault="00336008" w:rsidP="00162A9F">
      <w:pPr>
        <w:overflowPunct w:val="0"/>
        <w:autoSpaceDE w:val="0"/>
        <w:autoSpaceDN w:val="0"/>
        <w:adjustRightInd w:val="0"/>
        <w:ind w:left="964" w:firstLine="29"/>
        <w:textAlignment w:val="baseline"/>
        <w:rPr>
          <w:rFonts w:ascii="Arial" w:hAnsi="Arial" w:cs="Arial"/>
          <w:sz w:val="24"/>
          <w:szCs w:val="24"/>
        </w:rPr>
      </w:pPr>
    </w:p>
    <w:p w14:paraId="51813159" w14:textId="14024FDB" w:rsidR="00336008" w:rsidRDefault="00336008" w:rsidP="00162A9F">
      <w:pPr>
        <w:overflowPunct w:val="0"/>
        <w:autoSpaceDE w:val="0"/>
        <w:autoSpaceDN w:val="0"/>
        <w:adjustRightInd w:val="0"/>
        <w:ind w:left="964" w:firstLine="29"/>
        <w:textAlignment w:val="baseline"/>
        <w:rPr>
          <w:rFonts w:ascii="Arial" w:hAnsi="Arial" w:cs="Arial"/>
          <w:sz w:val="24"/>
          <w:szCs w:val="24"/>
        </w:rPr>
      </w:pPr>
      <w:r w:rsidRPr="00336008">
        <w:rPr>
          <w:rFonts w:ascii="Arial" w:hAnsi="Arial" w:cs="Arial"/>
          <w:sz w:val="24"/>
          <w:szCs w:val="24"/>
        </w:rPr>
        <w:t>All pay decisions must be made ensuring there is no discriminatory effect on any teacher or group of teachers with a protected characteristic under the Equality Act 2010.</w:t>
      </w:r>
    </w:p>
    <w:p w14:paraId="65CB4D25" w14:textId="77777777" w:rsidR="00D352A1" w:rsidRDefault="00D352A1" w:rsidP="00162A9F">
      <w:pPr>
        <w:overflowPunct w:val="0"/>
        <w:autoSpaceDE w:val="0"/>
        <w:autoSpaceDN w:val="0"/>
        <w:adjustRightInd w:val="0"/>
        <w:ind w:left="964" w:firstLine="29"/>
        <w:textAlignment w:val="baseline"/>
        <w:rPr>
          <w:rFonts w:ascii="Arial" w:hAnsi="Arial" w:cs="Arial"/>
          <w:sz w:val="24"/>
          <w:szCs w:val="24"/>
        </w:rPr>
      </w:pPr>
    </w:p>
    <w:p w14:paraId="50EE0256" w14:textId="140D3892" w:rsidR="00D352A1" w:rsidRDefault="00D352A1" w:rsidP="00D352A1">
      <w:pPr>
        <w:ind w:left="964"/>
        <w:rPr>
          <w:rFonts w:ascii="Arial" w:hAnsi="Arial" w:cs="Arial"/>
          <w:sz w:val="24"/>
          <w:szCs w:val="24"/>
        </w:rPr>
      </w:pPr>
      <w:r>
        <w:rPr>
          <w:rFonts w:ascii="Arial" w:hAnsi="Arial" w:cs="Arial"/>
          <w:sz w:val="24"/>
          <w:szCs w:val="24"/>
        </w:rPr>
        <w:t>A</w:t>
      </w:r>
      <w:r w:rsidRPr="000A1C75">
        <w:rPr>
          <w:rFonts w:ascii="Arial" w:hAnsi="Arial" w:cs="Arial"/>
          <w:sz w:val="24"/>
          <w:szCs w:val="24"/>
        </w:rPr>
        <w:t xml:space="preserve">n employee may seek a review of any determination in relation to </w:t>
      </w:r>
      <w:r>
        <w:rPr>
          <w:rFonts w:ascii="Arial" w:hAnsi="Arial" w:cs="Arial"/>
          <w:sz w:val="24"/>
          <w:szCs w:val="24"/>
        </w:rPr>
        <w:t>their</w:t>
      </w:r>
      <w:r w:rsidRPr="000A1C75">
        <w:rPr>
          <w:rFonts w:ascii="Arial" w:hAnsi="Arial" w:cs="Arial"/>
          <w:sz w:val="24"/>
          <w:szCs w:val="24"/>
        </w:rPr>
        <w:t xml:space="preserve"> pay or any other decision taken by the Pay Committee that </w:t>
      </w:r>
      <w:r w:rsidRPr="00A513B1">
        <w:rPr>
          <w:rFonts w:ascii="Arial" w:hAnsi="Arial" w:cs="Arial"/>
          <w:sz w:val="24"/>
          <w:szCs w:val="24"/>
        </w:rPr>
        <w:t>affects pay</w:t>
      </w:r>
      <w:r w:rsidR="0047545A" w:rsidRPr="00A513B1">
        <w:rPr>
          <w:rFonts w:ascii="Arial" w:hAnsi="Arial" w:cs="Arial"/>
          <w:sz w:val="24"/>
          <w:szCs w:val="24"/>
        </w:rPr>
        <w:t xml:space="preserve"> - details </w:t>
      </w:r>
      <w:r w:rsidR="00C357BC" w:rsidRPr="00A513B1">
        <w:rPr>
          <w:rFonts w:ascii="Arial" w:hAnsi="Arial" w:cs="Arial"/>
          <w:sz w:val="24"/>
          <w:szCs w:val="24"/>
        </w:rPr>
        <w:t xml:space="preserve">are </w:t>
      </w:r>
      <w:r w:rsidR="0047545A" w:rsidRPr="00A513B1">
        <w:rPr>
          <w:rFonts w:ascii="Arial" w:hAnsi="Arial" w:cs="Arial"/>
          <w:sz w:val="24"/>
          <w:szCs w:val="24"/>
        </w:rPr>
        <w:t xml:space="preserve">provided at Section </w:t>
      </w:r>
      <w:r w:rsidR="00C357BC" w:rsidRPr="00A513B1">
        <w:rPr>
          <w:rFonts w:ascii="Arial" w:hAnsi="Arial" w:cs="Arial"/>
          <w:sz w:val="24"/>
          <w:szCs w:val="24"/>
        </w:rPr>
        <w:t>5.3 and Section 6</w:t>
      </w:r>
      <w:r w:rsidRPr="00A513B1">
        <w:rPr>
          <w:rFonts w:ascii="Arial" w:hAnsi="Arial" w:cs="Arial"/>
          <w:sz w:val="24"/>
          <w:szCs w:val="24"/>
        </w:rPr>
        <w:t>.</w:t>
      </w:r>
    </w:p>
    <w:p w14:paraId="259B468B" w14:textId="77777777" w:rsidR="00D352A1" w:rsidRPr="000A1C75" w:rsidRDefault="00D352A1" w:rsidP="00162A9F">
      <w:pPr>
        <w:overflowPunct w:val="0"/>
        <w:autoSpaceDE w:val="0"/>
        <w:autoSpaceDN w:val="0"/>
        <w:adjustRightInd w:val="0"/>
        <w:ind w:left="964" w:firstLine="29"/>
        <w:textAlignment w:val="baseline"/>
        <w:rPr>
          <w:rFonts w:ascii="Arial" w:hAnsi="Arial" w:cs="Arial"/>
          <w:sz w:val="24"/>
          <w:szCs w:val="24"/>
        </w:rPr>
      </w:pPr>
    </w:p>
    <w:p w14:paraId="67152BBA" w14:textId="16C4FF75" w:rsidR="009B6DCB" w:rsidRDefault="00431D05" w:rsidP="00556195">
      <w:pPr>
        <w:ind w:left="993"/>
        <w:rPr>
          <w:rFonts w:ascii="Arial" w:hAnsi="Arial" w:cs="Arial"/>
          <w:b/>
          <w:sz w:val="24"/>
          <w:szCs w:val="24"/>
        </w:rPr>
      </w:pPr>
      <w:r w:rsidRPr="000A1C75">
        <w:rPr>
          <w:rFonts w:ascii="Arial" w:hAnsi="Arial" w:cs="Arial"/>
          <w:sz w:val="24"/>
          <w:szCs w:val="24"/>
        </w:rPr>
        <w:t xml:space="preserve"> </w:t>
      </w:r>
      <w:r w:rsidR="00826BFC" w:rsidRPr="000A1C75">
        <w:rPr>
          <w:rFonts w:ascii="Arial" w:hAnsi="Arial" w:cs="Arial"/>
          <w:b/>
          <w:sz w:val="24"/>
          <w:szCs w:val="24"/>
        </w:rPr>
        <w:tab/>
      </w:r>
    </w:p>
    <w:p w14:paraId="4EB00F2E" w14:textId="2BF93874" w:rsidR="00020407" w:rsidRPr="00EC2AE1" w:rsidRDefault="00020407" w:rsidP="00020407">
      <w:pPr>
        <w:numPr>
          <w:ilvl w:val="0"/>
          <w:numId w:val="1"/>
        </w:num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Pr="00EC2AE1">
        <w:rPr>
          <w:rFonts w:ascii="Arial" w:hAnsi="Arial" w:cs="Arial"/>
          <w:b/>
          <w:sz w:val="24"/>
          <w:szCs w:val="24"/>
        </w:rPr>
        <w:t>PAY AWARD - ALL TEACHERS</w:t>
      </w:r>
    </w:p>
    <w:p w14:paraId="534336F2" w14:textId="77777777" w:rsidR="00020407" w:rsidRPr="006362E8" w:rsidRDefault="00020407" w:rsidP="00020407">
      <w:pPr>
        <w:ind w:left="964"/>
        <w:rPr>
          <w:rFonts w:ascii="Arial" w:hAnsi="Arial" w:cs="Arial"/>
          <w:b/>
          <w:sz w:val="24"/>
          <w:szCs w:val="24"/>
        </w:rPr>
      </w:pPr>
    </w:p>
    <w:p w14:paraId="549FB695" w14:textId="3254F671" w:rsidR="00020407" w:rsidRPr="006362E8" w:rsidRDefault="00020407" w:rsidP="00020407">
      <w:pPr>
        <w:pStyle w:val="ListParagraph"/>
        <w:ind w:left="964"/>
        <w:rPr>
          <w:rFonts w:ascii="Arial" w:hAnsi="Arial" w:cs="Arial"/>
          <w:sz w:val="24"/>
          <w:szCs w:val="24"/>
        </w:rPr>
      </w:pPr>
      <w:r w:rsidRPr="006362E8">
        <w:rPr>
          <w:rFonts w:ascii="Arial" w:hAnsi="Arial" w:cs="Arial"/>
          <w:sz w:val="24"/>
          <w:szCs w:val="24"/>
        </w:rPr>
        <w:t xml:space="preserve">From 1 September </w:t>
      </w:r>
      <w:r>
        <w:rPr>
          <w:rFonts w:ascii="Arial" w:hAnsi="Arial" w:cs="Arial"/>
          <w:sz w:val="24"/>
          <w:szCs w:val="24"/>
        </w:rPr>
        <w:t>2024</w:t>
      </w:r>
      <w:r w:rsidRPr="006362E8">
        <w:rPr>
          <w:rFonts w:ascii="Arial" w:hAnsi="Arial" w:cs="Arial"/>
          <w:sz w:val="24"/>
          <w:szCs w:val="24"/>
        </w:rPr>
        <w:t xml:space="preserve">, a </w:t>
      </w:r>
      <w:r>
        <w:rPr>
          <w:rFonts w:ascii="Arial" w:hAnsi="Arial" w:cs="Arial"/>
          <w:sz w:val="24"/>
          <w:szCs w:val="24"/>
        </w:rPr>
        <w:t>5.</w:t>
      </w:r>
      <w:r w:rsidRPr="006362E8">
        <w:rPr>
          <w:rFonts w:ascii="Arial" w:hAnsi="Arial" w:cs="Arial"/>
          <w:sz w:val="24"/>
          <w:szCs w:val="24"/>
        </w:rPr>
        <w:t xml:space="preserve">5% increase </w:t>
      </w:r>
      <w:r>
        <w:rPr>
          <w:rFonts w:ascii="Arial" w:hAnsi="Arial" w:cs="Arial"/>
          <w:sz w:val="24"/>
          <w:szCs w:val="24"/>
        </w:rPr>
        <w:t>is</w:t>
      </w:r>
      <w:r w:rsidRPr="006362E8">
        <w:rPr>
          <w:rFonts w:ascii="Arial" w:hAnsi="Arial" w:cs="Arial"/>
          <w:sz w:val="24"/>
          <w:szCs w:val="24"/>
        </w:rPr>
        <w:t xml:space="preserve"> applied to all pay points and allowances.</w:t>
      </w:r>
    </w:p>
    <w:p w14:paraId="0E2C55B6" w14:textId="77777777" w:rsidR="00020407" w:rsidRPr="006362E8" w:rsidRDefault="00020407" w:rsidP="00020407">
      <w:pPr>
        <w:ind w:left="964"/>
        <w:rPr>
          <w:rFonts w:ascii="Arial" w:hAnsi="Arial" w:cs="Arial"/>
          <w:sz w:val="24"/>
          <w:szCs w:val="24"/>
        </w:rPr>
      </w:pPr>
    </w:p>
    <w:p w14:paraId="55E0E9F4" w14:textId="77777777" w:rsidR="00020407" w:rsidRPr="006362E8" w:rsidRDefault="00020407" w:rsidP="00020407">
      <w:pPr>
        <w:ind w:left="964"/>
        <w:rPr>
          <w:rFonts w:ascii="Arial" w:hAnsi="Arial" w:cs="Arial"/>
          <w:sz w:val="24"/>
          <w:szCs w:val="24"/>
        </w:rPr>
      </w:pPr>
      <w:r w:rsidRPr="006362E8">
        <w:rPr>
          <w:rFonts w:ascii="Arial" w:hAnsi="Arial" w:cs="Arial"/>
          <w:sz w:val="24"/>
          <w:szCs w:val="24"/>
        </w:rPr>
        <w:t xml:space="preserve">The statutory framework and the local decision for Portsmouth schools will determine the pay award for September </w:t>
      </w:r>
      <w:r>
        <w:rPr>
          <w:rFonts w:ascii="Arial" w:hAnsi="Arial" w:cs="Arial"/>
          <w:sz w:val="24"/>
          <w:szCs w:val="24"/>
        </w:rPr>
        <w:t>2025</w:t>
      </w:r>
      <w:r w:rsidRPr="006362E8">
        <w:rPr>
          <w:rFonts w:ascii="Arial" w:hAnsi="Arial" w:cs="Arial"/>
          <w:sz w:val="24"/>
          <w:szCs w:val="24"/>
        </w:rPr>
        <w:t>.</w:t>
      </w:r>
    </w:p>
    <w:p w14:paraId="7D089E5B" w14:textId="77777777" w:rsidR="00020407" w:rsidRDefault="00020407" w:rsidP="009B6DCB">
      <w:pPr>
        <w:ind w:left="964"/>
        <w:rPr>
          <w:rFonts w:ascii="Arial" w:hAnsi="Arial" w:cs="Arial"/>
          <w:b/>
          <w:sz w:val="24"/>
          <w:szCs w:val="24"/>
        </w:rPr>
      </w:pPr>
    </w:p>
    <w:p w14:paraId="3BE41929" w14:textId="77777777" w:rsidR="00020407" w:rsidRDefault="00020407" w:rsidP="009B6DCB">
      <w:pPr>
        <w:ind w:left="964"/>
        <w:rPr>
          <w:rFonts w:ascii="Arial" w:hAnsi="Arial" w:cs="Arial"/>
          <w:b/>
          <w:sz w:val="24"/>
          <w:szCs w:val="24"/>
        </w:rPr>
      </w:pPr>
    </w:p>
    <w:p w14:paraId="2A669536" w14:textId="5D048FFD" w:rsidR="00431D05" w:rsidRPr="00826BFC" w:rsidRDefault="009B6DCB" w:rsidP="00826BFC">
      <w:pPr>
        <w:numPr>
          <w:ilvl w:val="0"/>
          <w:numId w:val="1"/>
        </w:num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556195">
        <w:rPr>
          <w:rFonts w:ascii="Arial" w:hAnsi="Arial" w:cs="Arial"/>
          <w:b/>
          <w:sz w:val="24"/>
          <w:szCs w:val="24"/>
        </w:rPr>
        <w:t>PAY REVIEW</w:t>
      </w:r>
    </w:p>
    <w:p w14:paraId="65FC0872" w14:textId="77777777" w:rsidR="000E64C9" w:rsidRDefault="000E64C9" w:rsidP="000E64C9">
      <w:pPr>
        <w:ind w:left="964"/>
        <w:rPr>
          <w:rFonts w:ascii="Arial" w:hAnsi="Arial" w:cs="Arial"/>
          <w:b/>
          <w:sz w:val="24"/>
          <w:szCs w:val="24"/>
        </w:rPr>
      </w:pPr>
    </w:p>
    <w:p w14:paraId="5DBA2585" w14:textId="102ECE3E" w:rsidR="00C713E8" w:rsidRDefault="003E7C42" w:rsidP="00A37F79">
      <w:pPr>
        <w:ind w:left="964"/>
        <w:rPr>
          <w:rFonts w:ascii="Arial" w:hAnsi="Arial" w:cs="Arial"/>
          <w:bCs/>
          <w:sz w:val="24"/>
          <w:szCs w:val="24"/>
        </w:rPr>
      </w:pPr>
      <w:r w:rsidRPr="006F284D">
        <w:rPr>
          <w:rFonts w:ascii="Arial" w:hAnsi="Arial" w:cs="Arial"/>
          <w:bCs/>
          <w:sz w:val="24"/>
          <w:szCs w:val="24"/>
        </w:rPr>
        <w:t xml:space="preserve">The Pay Committee will ensure that each teacher’s salary is reviewed </w:t>
      </w:r>
      <w:r w:rsidR="006F284D" w:rsidRPr="006F284D">
        <w:rPr>
          <w:rFonts w:ascii="Arial" w:hAnsi="Arial" w:cs="Arial"/>
          <w:bCs/>
          <w:sz w:val="24"/>
          <w:szCs w:val="24"/>
        </w:rPr>
        <w:t>annually</w:t>
      </w:r>
      <w:r w:rsidRPr="006F284D">
        <w:rPr>
          <w:rFonts w:ascii="Arial" w:hAnsi="Arial" w:cs="Arial"/>
          <w:bCs/>
          <w:sz w:val="24"/>
          <w:szCs w:val="24"/>
        </w:rPr>
        <w:t xml:space="preserve">, </w:t>
      </w:r>
      <w:r w:rsidR="00886BC6">
        <w:rPr>
          <w:rFonts w:ascii="Arial" w:hAnsi="Arial" w:cs="Arial"/>
          <w:bCs/>
          <w:sz w:val="24"/>
          <w:szCs w:val="24"/>
        </w:rPr>
        <w:t>(</w:t>
      </w:r>
      <w:r w:rsidRPr="006F284D">
        <w:rPr>
          <w:rFonts w:ascii="Arial" w:hAnsi="Arial" w:cs="Arial"/>
          <w:bCs/>
          <w:sz w:val="24"/>
          <w:szCs w:val="24"/>
        </w:rPr>
        <w:t>with effect from 1 September</w:t>
      </w:r>
      <w:r w:rsidR="00886BC6">
        <w:rPr>
          <w:rFonts w:ascii="Arial" w:hAnsi="Arial" w:cs="Arial"/>
          <w:bCs/>
          <w:sz w:val="24"/>
          <w:szCs w:val="24"/>
        </w:rPr>
        <w:t>)</w:t>
      </w:r>
      <w:r w:rsidRPr="006F284D">
        <w:rPr>
          <w:rFonts w:ascii="Arial" w:hAnsi="Arial" w:cs="Arial"/>
          <w:bCs/>
          <w:sz w:val="24"/>
          <w:szCs w:val="24"/>
        </w:rPr>
        <w:t xml:space="preserve"> no later than 31 October each year</w:t>
      </w:r>
      <w:r w:rsidR="009E1514" w:rsidRPr="006F284D">
        <w:rPr>
          <w:rFonts w:ascii="Arial" w:hAnsi="Arial" w:cs="Arial"/>
          <w:bCs/>
          <w:sz w:val="24"/>
          <w:szCs w:val="24"/>
        </w:rPr>
        <w:t xml:space="preserve"> </w:t>
      </w:r>
      <w:r w:rsidR="009E1514" w:rsidRPr="006F284D">
        <w:rPr>
          <w:rFonts w:ascii="Arial" w:hAnsi="Arial" w:cs="Arial"/>
          <w:sz w:val="24"/>
          <w:szCs w:val="24"/>
        </w:rPr>
        <w:t>(except in the case of the Headteacher for whom the deadline is 31 December)</w:t>
      </w:r>
      <w:r w:rsidRPr="006F284D">
        <w:rPr>
          <w:rFonts w:ascii="Arial" w:hAnsi="Arial" w:cs="Arial"/>
          <w:bCs/>
          <w:sz w:val="24"/>
          <w:szCs w:val="24"/>
        </w:rPr>
        <w:t>, and that all teachers are given a written statement setting out their salary and any other financial benefits to which they are entitled</w:t>
      </w:r>
      <w:r w:rsidR="00736389" w:rsidRPr="00736389">
        <w:rPr>
          <w:rFonts w:ascii="Arial" w:hAnsi="Arial" w:cs="Arial"/>
          <w:bCs/>
          <w:sz w:val="24"/>
          <w:szCs w:val="24"/>
        </w:rPr>
        <w:t>,</w:t>
      </w:r>
      <w:r w:rsidR="00A37F79" w:rsidRPr="00736389">
        <w:rPr>
          <w:rFonts w:ascii="Arial" w:hAnsi="Arial" w:cs="Arial"/>
          <w:bCs/>
          <w:sz w:val="24"/>
          <w:szCs w:val="24"/>
        </w:rPr>
        <w:t xml:space="preserve"> the period for which they are awarded and the basis on which the decision was made.</w:t>
      </w:r>
      <w:r w:rsidR="00A37F79" w:rsidRPr="00A37F79">
        <w:rPr>
          <w:rFonts w:ascii="Arial" w:hAnsi="Arial" w:cs="Arial"/>
          <w:bCs/>
          <w:sz w:val="24"/>
          <w:szCs w:val="24"/>
        </w:rPr>
        <w:t xml:space="preserve"> </w:t>
      </w:r>
    </w:p>
    <w:p w14:paraId="742BF94D" w14:textId="77777777" w:rsidR="00C713E8" w:rsidRDefault="00C713E8" w:rsidP="000E64C9">
      <w:pPr>
        <w:ind w:left="964"/>
        <w:rPr>
          <w:rFonts w:ascii="Arial" w:hAnsi="Arial" w:cs="Arial"/>
          <w:bCs/>
          <w:sz w:val="24"/>
          <w:szCs w:val="24"/>
        </w:rPr>
      </w:pPr>
    </w:p>
    <w:p w14:paraId="31E07B91" w14:textId="49095DC7" w:rsidR="00C713E8" w:rsidRDefault="00C713E8" w:rsidP="00C713E8">
      <w:pPr>
        <w:pStyle w:val="CommentText"/>
        <w:ind w:left="964"/>
        <w:rPr>
          <w:rFonts w:cs="Arial"/>
          <w:sz w:val="24"/>
          <w:szCs w:val="24"/>
        </w:rPr>
      </w:pPr>
      <w:r>
        <w:rPr>
          <w:rFonts w:cs="Arial"/>
          <w:bCs/>
          <w:sz w:val="24"/>
          <w:szCs w:val="24"/>
        </w:rPr>
        <w:t xml:space="preserve">The Pay Committee </w:t>
      </w:r>
      <w:r w:rsidRPr="00BF5DC5">
        <w:rPr>
          <w:rFonts w:cs="Arial"/>
          <w:bCs/>
          <w:sz w:val="24"/>
          <w:szCs w:val="24"/>
        </w:rPr>
        <w:t xml:space="preserve">must consider annually whether or not to increase the salary of </w:t>
      </w:r>
      <w:r>
        <w:rPr>
          <w:rFonts w:cs="Arial"/>
          <w:bCs/>
          <w:sz w:val="24"/>
          <w:szCs w:val="24"/>
        </w:rPr>
        <w:t xml:space="preserve">a </w:t>
      </w:r>
      <w:r w:rsidRPr="00BF5DC5">
        <w:rPr>
          <w:rFonts w:cs="Arial"/>
          <w:bCs/>
          <w:sz w:val="24"/>
          <w:szCs w:val="24"/>
        </w:rPr>
        <w:t>teacher who ha</w:t>
      </w:r>
      <w:r>
        <w:rPr>
          <w:rFonts w:cs="Arial"/>
          <w:bCs/>
          <w:sz w:val="24"/>
          <w:szCs w:val="24"/>
        </w:rPr>
        <w:t>s</w:t>
      </w:r>
      <w:r w:rsidRPr="00BF5DC5">
        <w:rPr>
          <w:rFonts w:cs="Arial"/>
          <w:bCs/>
          <w:sz w:val="24"/>
          <w:szCs w:val="24"/>
        </w:rPr>
        <w:t xml:space="preserve"> completed a year of employment since the previous annual pay determination</w:t>
      </w:r>
      <w:r w:rsidRPr="00D9189F">
        <w:rPr>
          <w:rFonts w:cs="Arial"/>
          <w:sz w:val="24"/>
          <w:szCs w:val="24"/>
        </w:rPr>
        <w:t xml:space="preserve"> </w:t>
      </w:r>
      <w:r>
        <w:rPr>
          <w:rFonts w:cs="Arial"/>
          <w:sz w:val="24"/>
          <w:szCs w:val="24"/>
        </w:rPr>
        <w:t>up to the maximum of the teachers' pay range</w:t>
      </w:r>
      <w:r w:rsidR="00156708">
        <w:rPr>
          <w:rFonts w:cs="Arial"/>
          <w:sz w:val="24"/>
          <w:szCs w:val="24"/>
        </w:rPr>
        <w:t xml:space="preserve">, having </w:t>
      </w:r>
      <w:r w:rsidR="009067E1">
        <w:rPr>
          <w:rFonts w:cs="Arial"/>
          <w:sz w:val="24"/>
          <w:szCs w:val="24"/>
        </w:rPr>
        <w:t>regard</w:t>
      </w:r>
      <w:r w:rsidR="00CE4FEC">
        <w:rPr>
          <w:rFonts w:cs="Arial"/>
          <w:sz w:val="24"/>
          <w:szCs w:val="24"/>
        </w:rPr>
        <w:t xml:space="preserve"> to the </w:t>
      </w:r>
      <w:r w:rsidR="00D53072">
        <w:rPr>
          <w:rFonts w:cs="Arial"/>
          <w:sz w:val="24"/>
          <w:szCs w:val="24"/>
        </w:rPr>
        <w:t>pay</w:t>
      </w:r>
      <w:r w:rsidR="004F6BD7">
        <w:rPr>
          <w:rFonts w:cs="Arial"/>
          <w:sz w:val="24"/>
          <w:szCs w:val="24"/>
        </w:rPr>
        <w:t xml:space="preserve"> </w:t>
      </w:r>
      <w:r w:rsidR="00CE4FEC">
        <w:rPr>
          <w:rFonts w:cs="Arial"/>
          <w:sz w:val="24"/>
          <w:szCs w:val="24"/>
        </w:rPr>
        <w:t xml:space="preserve">recommendation </w:t>
      </w:r>
      <w:r w:rsidR="008069ED">
        <w:rPr>
          <w:rFonts w:cs="Arial"/>
          <w:sz w:val="24"/>
          <w:szCs w:val="24"/>
        </w:rPr>
        <w:t>detailed below in section 5</w:t>
      </w:r>
      <w:r w:rsidR="00C357BC">
        <w:rPr>
          <w:rFonts w:cs="Arial"/>
          <w:sz w:val="24"/>
          <w:szCs w:val="24"/>
        </w:rPr>
        <w:t>.2</w:t>
      </w:r>
      <w:r>
        <w:rPr>
          <w:rFonts w:cs="Arial"/>
          <w:sz w:val="24"/>
          <w:szCs w:val="24"/>
        </w:rPr>
        <w:t>.</w:t>
      </w:r>
      <w:r w:rsidRPr="007F316D">
        <w:rPr>
          <w:rFonts w:cs="Arial"/>
          <w:sz w:val="24"/>
          <w:szCs w:val="24"/>
        </w:rPr>
        <w:t xml:space="preserve"> </w:t>
      </w:r>
    </w:p>
    <w:p w14:paraId="0C706C1D" w14:textId="77777777" w:rsidR="00C713E8" w:rsidRDefault="00C713E8" w:rsidP="000E64C9">
      <w:pPr>
        <w:ind w:left="964"/>
        <w:rPr>
          <w:rFonts w:ascii="Arial" w:hAnsi="Arial" w:cs="Arial"/>
          <w:bCs/>
          <w:sz w:val="24"/>
          <w:szCs w:val="24"/>
        </w:rPr>
      </w:pPr>
    </w:p>
    <w:p w14:paraId="7BECAB93" w14:textId="56080338" w:rsidR="003E7C42" w:rsidRDefault="003E7C42" w:rsidP="000E64C9">
      <w:pPr>
        <w:ind w:left="964"/>
        <w:rPr>
          <w:rFonts w:ascii="Arial" w:hAnsi="Arial" w:cs="Arial"/>
          <w:bCs/>
          <w:sz w:val="24"/>
          <w:szCs w:val="24"/>
        </w:rPr>
      </w:pPr>
      <w:r w:rsidRPr="006F284D">
        <w:rPr>
          <w:rFonts w:ascii="Arial" w:hAnsi="Arial" w:cs="Arial"/>
          <w:bCs/>
          <w:sz w:val="24"/>
          <w:szCs w:val="24"/>
        </w:rPr>
        <w:lastRenderedPageBreak/>
        <w:t>Reviews may take place at other times of the year to reflect any changes in circumstances or job description that</w:t>
      </w:r>
      <w:r w:rsidRPr="003E7C42">
        <w:rPr>
          <w:rFonts w:ascii="Arial" w:hAnsi="Arial" w:cs="Arial"/>
          <w:bCs/>
          <w:sz w:val="24"/>
          <w:szCs w:val="24"/>
        </w:rPr>
        <w:t xml:space="preserve"> lead to a change in the basis for calculating an individual’s pay. A written statement will be given after any review and where applicable will give information about the basis on which it was made</w:t>
      </w:r>
      <w:r>
        <w:rPr>
          <w:rFonts w:ascii="Arial" w:hAnsi="Arial" w:cs="Arial"/>
          <w:bCs/>
          <w:sz w:val="24"/>
          <w:szCs w:val="24"/>
        </w:rPr>
        <w:t>.</w:t>
      </w:r>
    </w:p>
    <w:p w14:paraId="2F7264A2" w14:textId="77777777" w:rsidR="0050385E" w:rsidRDefault="0050385E" w:rsidP="000E64C9">
      <w:pPr>
        <w:ind w:left="964"/>
        <w:rPr>
          <w:rFonts w:ascii="Arial" w:hAnsi="Arial" w:cs="Arial"/>
          <w:bCs/>
          <w:sz w:val="24"/>
          <w:szCs w:val="24"/>
        </w:rPr>
      </w:pPr>
    </w:p>
    <w:p w14:paraId="4A1426F7" w14:textId="77777777" w:rsidR="0050385E" w:rsidRDefault="0050385E" w:rsidP="000E64C9">
      <w:pPr>
        <w:ind w:left="964"/>
        <w:rPr>
          <w:rFonts w:ascii="Arial" w:hAnsi="Arial" w:cs="Arial"/>
          <w:bCs/>
          <w:sz w:val="24"/>
          <w:szCs w:val="24"/>
        </w:rPr>
      </w:pPr>
    </w:p>
    <w:p w14:paraId="3AF312C6" w14:textId="77777777" w:rsidR="00491C8A" w:rsidRDefault="00556195" w:rsidP="00491C8A">
      <w:pPr>
        <w:numPr>
          <w:ilvl w:val="0"/>
          <w:numId w:val="1"/>
        </w:num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1C328A">
        <w:rPr>
          <w:rFonts w:ascii="Arial" w:hAnsi="Arial" w:cs="Arial"/>
          <w:b/>
          <w:sz w:val="24"/>
          <w:szCs w:val="24"/>
        </w:rPr>
        <w:t xml:space="preserve">PAY </w:t>
      </w:r>
      <w:r w:rsidR="00436229">
        <w:rPr>
          <w:rFonts w:ascii="Arial" w:hAnsi="Arial" w:cs="Arial"/>
          <w:b/>
          <w:sz w:val="24"/>
          <w:szCs w:val="24"/>
        </w:rPr>
        <w:t>PROGRESSION</w:t>
      </w:r>
    </w:p>
    <w:p w14:paraId="7213C60A" w14:textId="77777777" w:rsidR="00491C8A" w:rsidRDefault="00491C8A" w:rsidP="00491C8A">
      <w:pPr>
        <w:ind w:left="964"/>
        <w:rPr>
          <w:rFonts w:ascii="Arial" w:hAnsi="Arial" w:cs="Arial"/>
          <w:b/>
          <w:sz w:val="24"/>
          <w:szCs w:val="24"/>
        </w:rPr>
      </w:pPr>
    </w:p>
    <w:p w14:paraId="4FB089F3" w14:textId="3E2C0CC7" w:rsidR="00FD4F91" w:rsidRPr="00491C8A" w:rsidRDefault="00FD4F91" w:rsidP="00491C8A">
      <w:pPr>
        <w:numPr>
          <w:ilvl w:val="1"/>
          <w:numId w:val="1"/>
        </w:numPr>
        <w:rPr>
          <w:rFonts w:ascii="Arial" w:hAnsi="Arial" w:cs="Arial"/>
          <w:b/>
          <w:sz w:val="24"/>
          <w:szCs w:val="24"/>
        </w:rPr>
      </w:pPr>
      <w:r w:rsidRPr="00491C8A">
        <w:rPr>
          <w:rFonts w:ascii="Arial" w:hAnsi="Arial" w:cs="Arial"/>
          <w:b/>
          <w:bCs/>
          <w:i/>
          <w:iCs/>
          <w:sz w:val="24"/>
          <w:szCs w:val="24"/>
        </w:rPr>
        <w:t xml:space="preserve">Teachers' pay progression for September 2024 is based on the 2023 Pay Policy. Teachers' pay progression for September 2025 is based on the 2024 Pay Policy. </w:t>
      </w:r>
    </w:p>
    <w:p w14:paraId="6A36B451" w14:textId="77777777" w:rsidR="00FD4F91" w:rsidRDefault="00FD4F91" w:rsidP="00556195">
      <w:pPr>
        <w:ind w:left="964"/>
        <w:rPr>
          <w:rFonts w:ascii="Arial" w:hAnsi="Arial" w:cs="Arial"/>
          <w:b/>
          <w:sz w:val="24"/>
          <w:szCs w:val="24"/>
        </w:rPr>
      </w:pPr>
    </w:p>
    <w:p w14:paraId="4039964A" w14:textId="2B862351" w:rsidR="00A93708" w:rsidRDefault="00556195" w:rsidP="00F063B3">
      <w:pPr>
        <w:pStyle w:val="CommentText"/>
        <w:ind w:left="964"/>
        <w:rPr>
          <w:rFonts w:cs="Arial"/>
          <w:sz w:val="24"/>
          <w:szCs w:val="24"/>
        </w:rPr>
      </w:pPr>
      <w:r w:rsidRPr="001B0D81">
        <w:rPr>
          <w:rFonts w:cs="Arial"/>
          <w:sz w:val="24"/>
          <w:szCs w:val="24"/>
        </w:rPr>
        <w:t xml:space="preserve">In this school all teachers can expect to receive regular, constructive feedback on their performance and development and are subject to annual appraisal that recognises their strengths, informs plans for their future development, and helps to enhance their professional practice. </w:t>
      </w:r>
      <w:r w:rsidR="00A93708" w:rsidRPr="001B0D81">
        <w:rPr>
          <w:rFonts w:cs="Arial"/>
          <w:sz w:val="24"/>
          <w:szCs w:val="24"/>
        </w:rPr>
        <w:t>The arrangements for teacher appraisal are set out in the school’s appraisal policy.</w:t>
      </w:r>
    </w:p>
    <w:p w14:paraId="255E30FE" w14:textId="77777777" w:rsidR="00616797" w:rsidRDefault="00616797" w:rsidP="00A93708">
      <w:pPr>
        <w:pStyle w:val="CommentText"/>
        <w:ind w:left="964"/>
        <w:rPr>
          <w:rFonts w:cs="Arial"/>
          <w:sz w:val="24"/>
          <w:szCs w:val="24"/>
        </w:rPr>
      </w:pPr>
    </w:p>
    <w:p w14:paraId="0931B5A8" w14:textId="77777777" w:rsidR="00616797" w:rsidRDefault="00616797" w:rsidP="00616797">
      <w:pPr>
        <w:ind w:left="964"/>
        <w:rPr>
          <w:rFonts w:ascii="Arial" w:hAnsi="Arial" w:cs="Arial"/>
          <w:sz w:val="24"/>
          <w:szCs w:val="24"/>
        </w:rPr>
      </w:pPr>
      <w:r w:rsidRPr="000A1C75">
        <w:rPr>
          <w:rFonts w:ascii="Arial" w:hAnsi="Arial" w:cs="Arial"/>
          <w:sz w:val="24"/>
          <w:szCs w:val="24"/>
        </w:rPr>
        <w:t xml:space="preserve">In the case of </w:t>
      </w:r>
      <w:r>
        <w:rPr>
          <w:rFonts w:ascii="Arial" w:hAnsi="Arial" w:cs="Arial"/>
          <w:sz w:val="24"/>
          <w:szCs w:val="24"/>
        </w:rPr>
        <w:t>Early Career</w:t>
      </w:r>
      <w:r w:rsidRPr="000A1C75">
        <w:rPr>
          <w:rFonts w:ascii="Arial" w:hAnsi="Arial" w:cs="Arial"/>
          <w:sz w:val="24"/>
          <w:szCs w:val="24"/>
        </w:rPr>
        <w:t xml:space="preserve"> Teachers</w:t>
      </w:r>
      <w:r>
        <w:rPr>
          <w:rFonts w:ascii="Arial" w:hAnsi="Arial" w:cs="Arial"/>
          <w:sz w:val="24"/>
          <w:szCs w:val="24"/>
        </w:rPr>
        <w:t xml:space="preserve"> (ECTs)</w:t>
      </w:r>
      <w:r w:rsidRPr="000A1C75">
        <w:rPr>
          <w:rFonts w:ascii="Arial" w:hAnsi="Arial" w:cs="Arial"/>
          <w:sz w:val="24"/>
          <w:szCs w:val="24"/>
        </w:rPr>
        <w:t xml:space="preserve">, whose appraisal arrangements are different, pay decisions will be made by means of the statutory induction process. </w:t>
      </w:r>
      <w:r>
        <w:rPr>
          <w:rFonts w:ascii="Arial" w:hAnsi="Arial" w:cs="Arial"/>
          <w:sz w:val="24"/>
          <w:szCs w:val="24"/>
        </w:rPr>
        <w:t>ECTs</w:t>
      </w:r>
      <w:r w:rsidRPr="000A1C75">
        <w:rPr>
          <w:rFonts w:ascii="Arial" w:hAnsi="Arial" w:cs="Arial"/>
          <w:sz w:val="24"/>
          <w:szCs w:val="24"/>
        </w:rPr>
        <w:t xml:space="preserve"> </w:t>
      </w:r>
      <w:r>
        <w:rPr>
          <w:rFonts w:ascii="Arial" w:hAnsi="Arial" w:cs="Arial"/>
          <w:sz w:val="24"/>
          <w:szCs w:val="24"/>
        </w:rPr>
        <w:t>must not be negatively affected by the extension of the induction period from one year to two years. This does not prevent pay progression being awarded to the ECT at the end of the first year.</w:t>
      </w:r>
    </w:p>
    <w:p w14:paraId="13649776" w14:textId="77777777" w:rsidR="00C77CE4" w:rsidRPr="00706C31" w:rsidRDefault="00C77CE4" w:rsidP="00706C31">
      <w:pPr>
        <w:rPr>
          <w:rStyle w:val="cf01"/>
          <w:rFonts w:ascii="Arial" w:hAnsi="Arial" w:cs="Arial"/>
          <w:sz w:val="24"/>
          <w:szCs w:val="24"/>
        </w:rPr>
      </w:pPr>
    </w:p>
    <w:p w14:paraId="151347FC" w14:textId="77777777" w:rsidR="00C77CE4" w:rsidRPr="000A1C75" w:rsidRDefault="00C77CE4" w:rsidP="00C77CE4">
      <w:pPr>
        <w:numPr>
          <w:ilvl w:val="1"/>
          <w:numId w:val="1"/>
        </w:numPr>
        <w:rPr>
          <w:rFonts w:ascii="Arial" w:hAnsi="Arial" w:cs="Arial"/>
          <w:b/>
          <w:sz w:val="24"/>
          <w:szCs w:val="24"/>
        </w:rPr>
      </w:pPr>
      <w:r w:rsidRPr="000A1C75">
        <w:rPr>
          <w:rFonts w:ascii="Arial" w:hAnsi="Arial" w:cs="Arial"/>
          <w:b/>
          <w:sz w:val="24"/>
          <w:szCs w:val="24"/>
        </w:rPr>
        <w:t>Pay recommendation</w:t>
      </w:r>
    </w:p>
    <w:p w14:paraId="1FBD5847" w14:textId="77777777" w:rsidR="00C77CE4" w:rsidRPr="000A1C75" w:rsidRDefault="00C77CE4" w:rsidP="00C77CE4">
      <w:pPr>
        <w:ind w:left="964"/>
        <w:rPr>
          <w:rFonts w:ascii="Arial" w:hAnsi="Arial" w:cs="Arial"/>
          <w:sz w:val="24"/>
          <w:szCs w:val="24"/>
        </w:rPr>
      </w:pPr>
    </w:p>
    <w:p w14:paraId="1FE5FB36" w14:textId="0FF00593" w:rsidR="00BE226A" w:rsidRPr="002F0853" w:rsidRDefault="00BE226A" w:rsidP="00BE226A">
      <w:pPr>
        <w:widowControl w:val="0"/>
        <w:ind w:left="964"/>
        <w:rPr>
          <w:rFonts w:ascii="Arial" w:hAnsi="Arial" w:cs="Arial"/>
        </w:rPr>
      </w:pPr>
      <w:r w:rsidRPr="008A2047">
        <w:rPr>
          <w:rFonts w:ascii="Arial" w:hAnsi="Arial" w:cs="Arial"/>
          <w:sz w:val="24"/>
          <w:szCs w:val="24"/>
        </w:rPr>
        <w:t>Following an annual appraisal</w:t>
      </w:r>
      <w:r w:rsidR="00D421B1">
        <w:rPr>
          <w:rFonts w:ascii="Arial" w:hAnsi="Arial" w:cs="Arial"/>
          <w:sz w:val="24"/>
          <w:szCs w:val="24"/>
        </w:rPr>
        <w:t>,</w:t>
      </w:r>
      <w:r w:rsidR="00C7185E">
        <w:rPr>
          <w:rFonts w:ascii="Arial" w:hAnsi="Arial" w:cs="Arial"/>
          <w:sz w:val="24"/>
          <w:szCs w:val="24"/>
        </w:rPr>
        <w:t xml:space="preserve"> a pay </w:t>
      </w:r>
      <w:r w:rsidR="0060545B">
        <w:rPr>
          <w:rFonts w:ascii="Arial" w:hAnsi="Arial" w:cs="Arial"/>
          <w:sz w:val="24"/>
          <w:szCs w:val="24"/>
        </w:rPr>
        <w:t>recommend</w:t>
      </w:r>
      <w:r w:rsidR="00AB21A7">
        <w:rPr>
          <w:rFonts w:ascii="Arial" w:hAnsi="Arial" w:cs="Arial"/>
          <w:sz w:val="24"/>
          <w:szCs w:val="24"/>
        </w:rPr>
        <w:t>ation will be made</w:t>
      </w:r>
      <w:r w:rsidR="009E24F0">
        <w:rPr>
          <w:rFonts w:ascii="Arial" w:hAnsi="Arial" w:cs="Arial"/>
          <w:sz w:val="24"/>
          <w:szCs w:val="24"/>
        </w:rPr>
        <w:t>. A</w:t>
      </w:r>
      <w:r w:rsidR="00DE4665">
        <w:rPr>
          <w:rFonts w:ascii="Arial" w:hAnsi="Arial" w:cs="Arial"/>
          <w:sz w:val="24"/>
          <w:szCs w:val="24"/>
        </w:rPr>
        <w:t>ll</w:t>
      </w:r>
      <w:r w:rsidRPr="008A2047">
        <w:rPr>
          <w:rFonts w:ascii="Arial" w:hAnsi="Arial" w:cs="Arial"/>
          <w:sz w:val="24"/>
          <w:szCs w:val="24"/>
        </w:rPr>
        <w:t xml:space="preserve"> teacher</w:t>
      </w:r>
      <w:r w:rsidR="00DE4665">
        <w:rPr>
          <w:rFonts w:ascii="Arial" w:hAnsi="Arial" w:cs="Arial"/>
          <w:sz w:val="24"/>
          <w:szCs w:val="24"/>
        </w:rPr>
        <w:t>s</w:t>
      </w:r>
      <w:r w:rsidRPr="008A2047">
        <w:rPr>
          <w:rFonts w:ascii="Arial" w:hAnsi="Arial" w:cs="Arial"/>
          <w:sz w:val="24"/>
          <w:szCs w:val="24"/>
        </w:rPr>
        <w:t xml:space="preserve"> </w:t>
      </w:r>
      <w:r w:rsidR="000149D1">
        <w:rPr>
          <w:rFonts w:ascii="Arial" w:hAnsi="Arial" w:cs="Arial"/>
          <w:sz w:val="24"/>
          <w:szCs w:val="24"/>
        </w:rPr>
        <w:t>will</w:t>
      </w:r>
      <w:r w:rsidRPr="008A2047">
        <w:rPr>
          <w:rFonts w:ascii="Arial" w:hAnsi="Arial" w:cs="Arial"/>
          <w:sz w:val="24"/>
          <w:szCs w:val="24"/>
        </w:rPr>
        <w:t xml:space="preserve"> receive pay progression of 1 point </w:t>
      </w:r>
      <w:r w:rsidR="006701B0">
        <w:rPr>
          <w:rFonts w:ascii="Arial" w:hAnsi="Arial" w:cs="Arial"/>
          <w:sz w:val="24"/>
          <w:szCs w:val="24"/>
        </w:rPr>
        <w:t xml:space="preserve">every year </w:t>
      </w:r>
      <w:r w:rsidR="00B20C0A">
        <w:rPr>
          <w:rFonts w:ascii="Arial" w:hAnsi="Arial" w:cs="Arial"/>
          <w:sz w:val="24"/>
          <w:szCs w:val="24"/>
        </w:rPr>
        <w:t>(</w:t>
      </w:r>
      <w:r w:rsidR="00A14E94">
        <w:rPr>
          <w:rFonts w:ascii="Arial" w:hAnsi="Arial" w:cs="Arial"/>
          <w:sz w:val="24"/>
          <w:szCs w:val="24"/>
        </w:rPr>
        <w:t xml:space="preserve">or </w:t>
      </w:r>
      <w:r w:rsidR="002C6986">
        <w:rPr>
          <w:rFonts w:ascii="Arial" w:hAnsi="Arial" w:cs="Arial"/>
          <w:sz w:val="24"/>
          <w:szCs w:val="24"/>
        </w:rPr>
        <w:t xml:space="preserve">1 point </w:t>
      </w:r>
      <w:r w:rsidR="00B20C0A">
        <w:rPr>
          <w:rFonts w:ascii="Arial" w:hAnsi="Arial" w:cs="Arial"/>
          <w:sz w:val="24"/>
          <w:szCs w:val="24"/>
        </w:rPr>
        <w:t xml:space="preserve">every 2 years for teachers on the UPR) </w:t>
      </w:r>
      <w:r w:rsidRPr="008A2047">
        <w:rPr>
          <w:rFonts w:ascii="Arial" w:hAnsi="Arial" w:cs="Arial"/>
          <w:sz w:val="24"/>
          <w:szCs w:val="24"/>
        </w:rPr>
        <w:t>up to the maximum of their pay range unless they are subject to capability proceedings</w:t>
      </w:r>
      <w:r w:rsidR="006220BF">
        <w:rPr>
          <w:rFonts w:ascii="Arial" w:hAnsi="Arial" w:cs="Arial"/>
          <w:sz w:val="24"/>
          <w:szCs w:val="24"/>
        </w:rPr>
        <w:t xml:space="preserve"> </w:t>
      </w:r>
      <w:r w:rsidR="00352C41">
        <w:rPr>
          <w:rFonts w:ascii="Arial" w:hAnsi="Arial" w:cs="Arial"/>
          <w:sz w:val="24"/>
          <w:szCs w:val="24"/>
        </w:rPr>
        <w:t>(</w:t>
      </w:r>
      <w:r w:rsidR="006220BF" w:rsidRPr="00B7373E">
        <w:rPr>
          <w:rFonts w:ascii="Arial" w:hAnsi="Arial" w:cs="Arial"/>
          <w:sz w:val="24"/>
          <w:szCs w:val="24"/>
        </w:rPr>
        <w:t>i.e. from the point where a first formal meeting has been arranged under the Capability Policy</w:t>
      </w:r>
      <w:r w:rsidR="00AD590C">
        <w:rPr>
          <w:rFonts w:ascii="Arial" w:hAnsi="Arial" w:cs="Arial"/>
          <w:sz w:val="24"/>
          <w:szCs w:val="24"/>
        </w:rPr>
        <w:t>)</w:t>
      </w:r>
      <w:r w:rsidRPr="002F0853">
        <w:rPr>
          <w:rFonts w:ascii="Arial" w:hAnsi="Arial" w:cs="Arial"/>
          <w:sz w:val="24"/>
          <w:szCs w:val="24"/>
        </w:rPr>
        <w:t xml:space="preserve">. </w:t>
      </w:r>
    </w:p>
    <w:p w14:paraId="54E2FA9E" w14:textId="77777777" w:rsidR="00BE226A" w:rsidRDefault="00BE226A" w:rsidP="00BE226A">
      <w:pPr>
        <w:widowControl w:val="0"/>
        <w:ind w:left="964"/>
        <w:rPr>
          <w:rFonts w:ascii="Arial" w:hAnsi="Arial" w:cs="Arial"/>
        </w:rPr>
      </w:pPr>
    </w:p>
    <w:p w14:paraId="22B55B7D" w14:textId="10387DE0" w:rsidR="00BE226A" w:rsidRDefault="00BE226A" w:rsidP="00BE226A">
      <w:pPr>
        <w:widowControl w:val="0"/>
        <w:ind w:left="964"/>
        <w:rPr>
          <w:rFonts w:ascii="Arial" w:hAnsi="Arial" w:cs="Arial"/>
        </w:rPr>
      </w:pPr>
      <w:r w:rsidRPr="00A46B41">
        <w:rPr>
          <w:rFonts w:ascii="Arial" w:hAnsi="Arial" w:cs="Arial"/>
          <w:sz w:val="24"/>
          <w:szCs w:val="24"/>
        </w:rPr>
        <w:t xml:space="preserve">The appraiser will inform the </w:t>
      </w:r>
      <w:r w:rsidR="000557F8">
        <w:rPr>
          <w:rFonts w:ascii="Arial" w:hAnsi="Arial" w:cs="Arial"/>
          <w:sz w:val="24"/>
          <w:szCs w:val="24"/>
        </w:rPr>
        <w:t>teacher</w:t>
      </w:r>
      <w:r w:rsidRPr="00A46B41">
        <w:rPr>
          <w:rFonts w:ascii="Arial" w:hAnsi="Arial" w:cs="Arial"/>
          <w:sz w:val="24"/>
          <w:szCs w:val="24"/>
        </w:rPr>
        <w:t xml:space="preserve"> </w:t>
      </w:r>
      <w:r>
        <w:rPr>
          <w:rFonts w:ascii="Arial" w:hAnsi="Arial" w:cs="Arial"/>
          <w:sz w:val="24"/>
          <w:szCs w:val="24"/>
        </w:rPr>
        <w:t xml:space="preserve">and include the </w:t>
      </w:r>
      <w:r w:rsidR="00993022">
        <w:rPr>
          <w:rFonts w:ascii="Arial" w:hAnsi="Arial" w:cs="Arial"/>
          <w:sz w:val="24"/>
          <w:szCs w:val="24"/>
        </w:rPr>
        <w:t xml:space="preserve">pay </w:t>
      </w:r>
      <w:r w:rsidRPr="00A46B41">
        <w:rPr>
          <w:rFonts w:ascii="Arial" w:hAnsi="Arial" w:cs="Arial"/>
          <w:sz w:val="24"/>
          <w:szCs w:val="24"/>
        </w:rPr>
        <w:t>recommendation</w:t>
      </w:r>
      <w:r>
        <w:rPr>
          <w:rFonts w:ascii="Arial" w:hAnsi="Arial" w:cs="Arial"/>
          <w:sz w:val="24"/>
          <w:szCs w:val="24"/>
        </w:rPr>
        <w:t xml:space="preserve"> in the appraisal </w:t>
      </w:r>
      <w:r w:rsidR="00706C31">
        <w:rPr>
          <w:rFonts w:ascii="Arial" w:hAnsi="Arial" w:cs="Arial"/>
          <w:sz w:val="24"/>
          <w:szCs w:val="24"/>
        </w:rPr>
        <w:t>report</w:t>
      </w:r>
      <w:r w:rsidRPr="00A46B41">
        <w:rPr>
          <w:rFonts w:ascii="Arial" w:hAnsi="Arial" w:cs="Arial"/>
          <w:sz w:val="24"/>
          <w:szCs w:val="24"/>
        </w:rPr>
        <w:t>.</w:t>
      </w:r>
    </w:p>
    <w:p w14:paraId="2DF65866" w14:textId="77777777" w:rsidR="00BE226A" w:rsidRDefault="00BE226A" w:rsidP="00BE226A">
      <w:pPr>
        <w:ind w:left="964"/>
        <w:rPr>
          <w:rFonts w:ascii="Arial" w:hAnsi="Arial" w:cs="Arial"/>
        </w:rPr>
      </w:pPr>
    </w:p>
    <w:p w14:paraId="23B2C0E0" w14:textId="58C9C7BD" w:rsidR="00315EA4" w:rsidRPr="00464BF7" w:rsidRDefault="00315EA4" w:rsidP="00BE226A">
      <w:pPr>
        <w:ind w:left="964"/>
        <w:rPr>
          <w:rFonts w:ascii="Arial" w:hAnsi="Arial" w:cs="Arial"/>
          <w:sz w:val="24"/>
          <w:szCs w:val="24"/>
        </w:rPr>
      </w:pPr>
      <w:r w:rsidRPr="00464BF7">
        <w:rPr>
          <w:rFonts w:ascii="Arial" w:hAnsi="Arial" w:cs="Arial"/>
          <w:sz w:val="24"/>
          <w:szCs w:val="24"/>
        </w:rPr>
        <w:t>Where a teacher is subject to capability proceedings (i.e. from the point where a first formal meeting has been arranged under the Capability Policy), after careful consideration</w:t>
      </w:r>
      <w:r w:rsidR="00945BC0">
        <w:rPr>
          <w:rFonts w:ascii="Arial" w:hAnsi="Arial" w:cs="Arial"/>
          <w:sz w:val="24"/>
          <w:szCs w:val="24"/>
        </w:rPr>
        <w:t xml:space="preserve"> of </w:t>
      </w:r>
      <w:r w:rsidR="00945BC0" w:rsidRPr="00464BF7">
        <w:rPr>
          <w:rFonts w:ascii="Arial" w:hAnsi="Arial" w:cs="Arial"/>
          <w:sz w:val="24"/>
          <w:szCs w:val="24"/>
        </w:rPr>
        <w:t>the option to withhold pay progression</w:t>
      </w:r>
      <w:r w:rsidRPr="00464BF7">
        <w:rPr>
          <w:rFonts w:ascii="Arial" w:hAnsi="Arial" w:cs="Arial"/>
          <w:sz w:val="24"/>
          <w:szCs w:val="24"/>
        </w:rPr>
        <w:t xml:space="preserve">, the </w:t>
      </w:r>
      <w:r w:rsidR="00945BC0">
        <w:rPr>
          <w:rFonts w:ascii="Arial" w:hAnsi="Arial" w:cs="Arial"/>
          <w:sz w:val="24"/>
          <w:szCs w:val="24"/>
        </w:rPr>
        <w:t xml:space="preserve">pay </w:t>
      </w:r>
      <w:r w:rsidRPr="00464BF7">
        <w:rPr>
          <w:rFonts w:ascii="Arial" w:hAnsi="Arial" w:cs="Arial"/>
          <w:sz w:val="24"/>
          <w:szCs w:val="24"/>
        </w:rPr>
        <w:t>recommendation will be made by the Headteacher/Chair of Governors and the teacher will be informed.</w:t>
      </w:r>
    </w:p>
    <w:p w14:paraId="5AEADB6B" w14:textId="77777777" w:rsidR="00464BF7" w:rsidRDefault="00464BF7" w:rsidP="00BE226A">
      <w:pPr>
        <w:ind w:left="964"/>
        <w:rPr>
          <w:rFonts w:ascii="Arial" w:hAnsi="Arial" w:cs="Arial"/>
        </w:rPr>
      </w:pPr>
    </w:p>
    <w:p w14:paraId="300FBAB2" w14:textId="77777777" w:rsidR="00520DF1" w:rsidRDefault="00520DF1" w:rsidP="00520DF1">
      <w:pPr>
        <w:widowControl w:val="0"/>
        <w:ind w:left="964"/>
        <w:rPr>
          <w:rFonts w:ascii="Arial" w:hAnsi="Arial" w:cs="Arial"/>
          <w:snapToGrid w:val="0"/>
          <w:sz w:val="24"/>
          <w:szCs w:val="24"/>
        </w:rPr>
      </w:pPr>
      <w:r w:rsidRPr="00520DF1">
        <w:rPr>
          <w:rFonts w:ascii="Arial" w:hAnsi="Arial" w:cs="Arial"/>
          <w:snapToGrid w:val="0"/>
          <w:sz w:val="24"/>
          <w:szCs w:val="24"/>
        </w:rPr>
        <w:t>The Headteacher will ensure fairness by reviewing and moderating all pay recommendations, thereby ensuring a consistent application and interpretation of criteria and evidence.</w:t>
      </w:r>
    </w:p>
    <w:p w14:paraId="1DA4DA9F" w14:textId="77777777" w:rsidR="00A71E5C" w:rsidRDefault="00A71E5C" w:rsidP="00A71E5C">
      <w:pPr>
        <w:widowControl w:val="0"/>
        <w:ind w:left="964"/>
        <w:rPr>
          <w:rFonts w:ascii="Arial" w:hAnsi="Arial" w:cs="Arial"/>
          <w:snapToGrid w:val="0"/>
          <w:sz w:val="24"/>
          <w:szCs w:val="24"/>
        </w:rPr>
      </w:pPr>
    </w:p>
    <w:p w14:paraId="5AE428CA" w14:textId="77777777" w:rsidR="00D124DD" w:rsidRPr="00AF4D4B" w:rsidRDefault="00D124DD" w:rsidP="00D124DD">
      <w:pPr>
        <w:ind w:left="964"/>
        <w:outlineLvl w:val="0"/>
        <w:rPr>
          <w:rFonts w:ascii="Arial" w:hAnsi="Arial" w:cs="Arial"/>
          <w:sz w:val="24"/>
          <w:szCs w:val="24"/>
          <w:lang w:val="en-US"/>
        </w:rPr>
      </w:pPr>
      <w:r w:rsidRPr="00AF4D4B">
        <w:rPr>
          <w:rFonts w:ascii="Arial" w:hAnsi="Arial" w:cs="Arial"/>
          <w:sz w:val="24"/>
          <w:szCs w:val="24"/>
          <w:lang w:val="en-US"/>
        </w:rPr>
        <w:lastRenderedPageBreak/>
        <w:t xml:space="preserve">Where the Headteacher has not been recommended for pay progression they will be informed by the appropriate governor. </w:t>
      </w:r>
    </w:p>
    <w:p w14:paraId="31117CBC" w14:textId="77777777" w:rsidR="00D124DD" w:rsidRDefault="00D124DD" w:rsidP="00FB5A33">
      <w:pPr>
        <w:ind w:left="964"/>
        <w:outlineLvl w:val="0"/>
        <w:rPr>
          <w:rFonts w:ascii="Arial" w:hAnsi="Arial" w:cs="Arial"/>
          <w:sz w:val="24"/>
          <w:szCs w:val="24"/>
          <w:lang w:val="en-US"/>
        </w:rPr>
      </w:pPr>
    </w:p>
    <w:p w14:paraId="37682633" w14:textId="0B6EB48F" w:rsidR="00FB5A33" w:rsidRDefault="00FA0BAA" w:rsidP="00FB5A33">
      <w:pPr>
        <w:ind w:left="964"/>
        <w:outlineLvl w:val="0"/>
        <w:rPr>
          <w:rFonts w:ascii="Arial" w:hAnsi="Arial" w:cs="Arial"/>
          <w:sz w:val="24"/>
          <w:szCs w:val="24"/>
          <w:lang w:val="en-US"/>
        </w:rPr>
      </w:pPr>
      <w:r>
        <w:rPr>
          <w:rFonts w:ascii="Arial" w:hAnsi="Arial" w:cs="Arial"/>
          <w:sz w:val="24"/>
          <w:szCs w:val="24"/>
          <w:lang w:val="en-US"/>
        </w:rPr>
        <w:t>A</w:t>
      </w:r>
      <w:r w:rsidR="00F957B1" w:rsidRPr="009C5DCE">
        <w:rPr>
          <w:rFonts w:ascii="Arial" w:hAnsi="Arial" w:cs="Arial"/>
          <w:sz w:val="24"/>
          <w:szCs w:val="24"/>
          <w:lang w:val="en-US"/>
        </w:rPr>
        <w:t>ny teacher who has not been recommended for pay progression</w:t>
      </w:r>
      <w:r>
        <w:rPr>
          <w:rFonts w:ascii="Arial" w:hAnsi="Arial" w:cs="Arial"/>
          <w:sz w:val="24"/>
          <w:szCs w:val="24"/>
          <w:lang w:val="en-US"/>
        </w:rPr>
        <w:t xml:space="preserve"> will be informed by the Headteacher/Chair of Governors</w:t>
      </w:r>
      <w:r w:rsidR="00F957B1" w:rsidRPr="009C5DCE">
        <w:rPr>
          <w:rFonts w:ascii="Arial" w:hAnsi="Arial" w:cs="Arial"/>
          <w:sz w:val="24"/>
          <w:szCs w:val="24"/>
          <w:lang w:val="en-US"/>
        </w:rPr>
        <w:t xml:space="preserve"> of the date the Pay Committee meets to consider pay recommendations. </w:t>
      </w:r>
    </w:p>
    <w:p w14:paraId="1BC074F6" w14:textId="77777777" w:rsidR="00FB5A33" w:rsidRPr="009C5DCE" w:rsidRDefault="00FB5A33" w:rsidP="00FB5A33">
      <w:pPr>
        <w:ind w:left="964"/>
        <w:outlineLvl w:val="0"/>
        <w:rPr>
          <w:rFonts w:ascii="Arial" w:hAnsi="Arial" w:cs="Arial"/>
          <w:sz w:val="24"/>
          <w:szCs w:val="24"/>
          <w:lang w:val="en-US"/>
        </w:rPr>
      </w:pPr>
    </w:p>
    <w:p w14:paraId="4B3F7AB9" w14:textId="77777777" w:rsidR="00706C31" w:rsidRDefault="00706C31" w:rsidP="00706C31">
      <w:pPr>
        <w:ind w:left="964"/>
        <w:rPr>
          <w:rStyle w:val="cf01"/>
          <w:rFonts w:ascii="Arial" w:hAnsi="Arial" w:cs="Arial"/>
          <w:sz w:val="24"/>
          <w:szCs w:val="24"/>
        </w:rPr>
      </w:pPr>
      <w:r w:rsidRPr="00B32DD0">
        <w:rPr>
          <w:rStyle w:val="cf01"/>
          <w:rFonts w:ascii="Arial" w:hAnsi="Arial" w:cs="Arial"/>
          <w:sz w:val="24"/>
          <w:szCs w:val="24"/>
        </w:rPr>
        <w:t xml:space="preserve">The </w:t>
      </w:r>
      <w:r>
        <w:rPr>
          <w:rStyle w:val="cf01"/>
          <w:rFonts w:ascii="Arial" w:hAnsi="Arial" w:cs="Arial"/>
          <w:sz w:val="24"/>
          <w:szCs w:val="24"/>
        </w:rPr>
        <w:t>Pay C</w:t>
      </w:r>
      <w:r w:rsidRPr="00B32DD0">
        <w:rPr>
          <w:rStyle w:val="cf01"/>
          <w:rFonts w:ascii="Arial" w:hAnsi="Arial" w:cs="Arial"/>
          <w:sz w:val="24"/>
          <w:szCs w:val="24"/>
        </w:rPr>
        <w:t>ommittee must have regard to th</w:t>
      </w:r>
      <w:r>
        <w:rPr>
          <w:rStyle w:val="cf01"/>
          <w:rFonts w:ascii="Arial" w:hAnsi="Arial" w:cs="Arial"/>
          <w:sz w:val="24"/>
          <w:szCs w:val="24"/>
        </w:rPr>
        <w:t>e pay</w:t>
      </w:r>
      <w:r w:rsidRPr="00B32DD0">
        <w:rPr>
          <w:rStyle w:val="cf01"/>
          <w:rFonts w:ascii="Arial" w:hAnsi="Arial" w:cs="Arial"/>
          <w:sz w:val="24"/>
          <w:szCs w:val="24"/>
        </w:rPr>
        <w:t xml:space="preserve"> recommendation when making its final decisions </w:t>
      </w:r>
      <w:r>
        <w:rPr>
          <w:rStyle w:val="cf01"/>
          <w:rFonts w:ascii="Arial" w:hAnsi="Arial" w:cs="Arial"/>
          <w:sz w:val="24"/>
          <w:szCs w:val="24"/>
        </w:rPr>
        <w:t xml:space="preserve">and </w:t>
      </w:r>
      <w:r w:rsidRPr="00B32DD0">
        <w:rPr>
          <w:rStyle w:val="cf01"/>
          <w:rFonts w:ascii="Arial" w:hAnsi="Arial" w:cs="Arial"/>
          <w:sz w:val="24"/>
          <w:szCs w:val="24"/>
        </w:rPr>
        <w:t>may only withh</w:t>
      </w:r>
      <w:r>
        <w:rPr>
          <w:rStyle w:val="cf01"/>
          <w:rFonts w:ascii="Arial" w:hAnsi="Arial" w:cs="Arial"/>
          <w:sz w:val="24"/>
          <w:szCs w:val="24"/>
        </w:rPr>
        <w:t>o</w:t>
      </w:r>
      <w:r w:rsidRPr="00B32DD0">
        <w:rPr>
          <w:rStyle w:val="cf01"/>
          <w:rFonts w:ascii="Arial" w:hAnsi="Arial" w:cs="Arial"/>
          <w:sz w:val="24"/>
          <w:szCs w:val="24"/>
        </w:rPr>
        <w:t xml:space="preserve">ld </w:t>
      </w:r>
      <w:r>
        <w:rPr>
          <w:rStyle w:val="cf01"/>
          <w:rFonts w:ascii="Arial" w:hAnsi="Arial" w:cs="Arial"/>
          <w:sz w:val="24"/>
          <w:szCs w:val="24"/>
        </w:rPr>
        <w:t xml:space="preserve">pay progression </w:t>
      </w:r>
      <w:r w:rsidRPr="00B32DD0">
        <w:rPr>
          <w:rStyle w:val="cf01"/>
          <w:rFonts w:ascii="Arial" w:hAnsi="Arial" w:cs="Arial"/>
          <w:sz w:val="24"/>
          <w:szCs w:val="24"/>
        </w:rPr>
        <w:t xml:space="preserve">if </w:t>
      </w:r>
      <w:r>
        <w:rPr>
          <w:rStyle w:val="cf01"/>
          <w:rFonts w:ascii="Arial" w:hAnsi="Arial" w:cs="Arial"/>
          <w:sz w:val="24"/>
          <w:szCs w:val="24"/>
        </w:rPr>
        <w:t>the</w:t>
      </w:r>
      <w:r w:rsidRPr="00B32DD0">
        <w:rPr>
          <w:rStyle w:val="cf01"/>
          <w:rFonts w:ascii="Arial" w:hAnsi="Arial" w:cs="Arial"/>
          <w:sz w:val="24"/>
          <w:szCs w:val="24"/>
        </w:rPr>
        <w:t xml:space="preserve"> teacher is in capability proceedings. </w:t>
      </w:r>
    </w:p>
    <w:p w14:paraId="68528794" w14:textId="77777777" w:rsidR="00B32DD0" w:rsidRDefault="00B32DD0" w:rsidP="00B32DD0">
      <w:pPr>
        <w:rPr>
          <w:rFonts w:ascii="Arial" w:hAnsi="Arial" w:cs="Arial"/>
          <w:sz w:val="24"/>
          <w:szCs w:val="24"/>
        </w:rPr>
      </w:pPr>
    </w:p>
    <w:p w14:paraId="054A0B26" w14:textId="7DA0DC89" w:rsidR="003C5363" w:rsidRPr="003C5363" w:rsidRDefault="003D172B" w:rsidP="003C5363">
      <w:pPr>
        <w:numPr>
          <w:ilvl w:val="1"/>
          <w:numId w:val="1"/>
        </w:numPr>
        <w:rPr>
          <w:rFonts w:ascii="Arial" w:hAnsi="Arial" w:cs="Arial"/>
          <w:b/>
          <w:sz w:val="24"/>
          <w:szCs w:val="24"/>
        </w:rPr>
      </w:pPr>
      <w:r w:rsidRPr="000A1C75">
        <w:rPr>
          <w:rFonts w:ascii="Arial" w:hAnsi="Arial" w:cs="Arial"/>
          <w:b/>
          <w:sz w:val="24"/>
          <w:szCs w:val="24"/>
        </w:rPr>
        <w:t>Informal discussion</w:t>
      </w:r>
      <w:r w:rsidR="00E079C3">
        <w:rPr>
          <w:rFonts w:ascii="Arial" w:hAnsi="Arial" w:cs="Arial"/>
          <w:b/>
          <w:sz w:val="24"/>
          <w:szCs w:val="24"/>
        </w:rPr>
        <w:t xml:space="preserve"> about a pay rec</w:t>
      </w:r>
      <w:r w:rsidR="003C5363">
        <w:rPr>
          <w:rFonts w:ascii="Arial" w:hAnsi="Arial" w:cs="Arial"/>
          <w:b/>
          <w:sz w:val="24"/>
          <w:szCs w:val="24"/>
        </w:rPr>
        <w:t>ommendation</w:t>
      </w:r>
    </w:p>
    <w:p w14:paraId="321E69F1" w14:textId="77777777" w:rsidR="003D172B" w:rsidRPr="000A1C75" w:rsidRDefault="003D172B" w:rsidP="003D172B">
      <w:pPr>
        <w:ind w:left="964"/>
        <w:rPr>
          <w:rFonts w:ascii="Arial" w:hAnsi="Arial" w:cs="Arial"/>
          <w:sz w:val="24"/>
          <w:szCs w:val="24"/>
        </w:rPr>
      </w:pPr>
    </w:p>
    <w:p w14:paraId="44501A20" w14:textId="77777777" w:rsidR="009C5DCE" w:rsidRDefault="009C5DCE" w:rsidP="009C5DCE">
      <w:pPr>
        <w:ind w:left="964"/>
        <w:rPr>
          <w:rFonts w:ascii="Arial" w:hAnsi="Arial" w:cs="Arial"/>
          <w:sz w:val="24"/>
          <w:szCs w:val="24"/>
        </w:rPr>
      </w:pPr>
      <w:r w:rsidRPr="000A1C75">
        <w:rPr>
          <w:rFonts w:ascii="Arial" w:hAnsi="Arial" w:cs="Arial"/>
          <w:sz w:val="24"/>
          <w:szCs w:val="24"/>
        </w:rPr>
        <w:t>A key aspect of the process is the opportunity for the employee to discuss a pay recommendation prior to it being confirmed as a pay determination by the Pay Committee.</w:t>
      </w:r>
    </w:p>
    <w:p w14:paraId="500721E1" w14:textId="77777777" w:rsidR="009C5DCE" w:rsidRPr="000A1C75" w:rsidRDefault="009C5DCE" w:rsidP="009C5DCE">
      <w:pPr>
        <w:ind w:left="964"/>
        <w:rPr>
          <w:rFonts w:ascii="Arial" w:hAnsi="Arial" w:cs="Arial"/>
          <w:sz w:val="24"/>
          <w:szCs w:val="24"/>
        </w:rPr>
      </w:pPr>
    </w:p>
    <w:p w14:paraId="3CAB8FED" w14:textId="77777777" w:rsidR="009C5DCE" w:rsidRDefault="009C5DCE" w:rsidP="009C5DCE">
      <w:pPr>
        <w:ind w:left="964"/>
        <w:rPr>
          <w:rStyle w:val="cf01"/>
          <w:rFonts w:ascii="Arial" w:hAnsi="Arial" w:cs="Arial"/>
          <w:sz w:val="24"/>
          <w:szCs w:val="24"/>
        </w:rPr>
      </w:pPr>
      <w:r w:rsidRPr="000A1C75">
        <w:rPr>
          <w:rFonts w:ascii="Arial" w:hAnsi="Arial" w:cs="Arial"/>
          <w:sz w:val="24"/>
          <w:szCs w:val="24"/>
        </w:rPr>
        <w:t xml:space="preserve">The opportunity to discuss a pay decision before it is made may also mitigate the need for the formal stages of the </w:t>
      </w:r>
      <w:r>
        <w:rPr>
          <w:rFonts w:ascii="Arial" w:hAnsi="Arial" w:cs="Arial"/>
          <w:sz w:val="24"/>
          <w:szCs w:val="24"/>
        </w:rPr>
        <w:t xml:space="preserve">appeal </w:t>
      </w:r>
      <w:r w:rsidRPr="000A1C75">
        <w:rPr>
          <w:rFonts w:ascii="Arial" w:hAnsi="Arial" w:cs="Arial"/>
          <w:sz w:val="24"/>
          <w:szCs w:val="24"/>
        </w:rPr>
        <w:t>process.</w:t>
      </w:r>
    </w:p>
    <w:p w14:paraId="18AC5857" w14:textId="77777777" w:rsidR="009C5DCE" w:rsidRDefault="009C5DCE" w:rsidP="003D172B">
      <w:pPr>
        <w:ind w:left="964"/>
        <w:rPr>
          <w:rFonts w:ascii="Arial" w:hAnsi="Arial" w:cs="Arial"/>
          <w:sz w:val="24"/>
          <w:szCs w:val="24"/>
        </w:rPr>
      </w:pPr>
    </w:p>
    <w:p w14:paraId="53D319D7" w14:textId="05E60A26" w:rsidR="003D172B" w:rsidRPr="000A1C75" w:rsidRDefault="003D172B" w:rsidP="003D172B">
      <w:pPr>
        <w:ind w:left="964"/>
        <w:rPr>
          <w:rFonts w:ascii="Arial" w:hAnsi="Arial" w:cs="Arial"/>
          <w:sz w:val="24"/>
          <w:szCs w:val="24"/>
        </w:rPr>
      </w:pPr>
      <w:r w:rsidRPr="000A1C75">
        <w:rPr>
          <w:rFonts w:ascii="Arial" w:hAnsi="Arial" w:cs="Arial"/>
          <w:sz w:val="24"/>
          <w:szCs w:val="24"/>
        </w:rPr>
        <w:t>If the employee is dissatisfied with the pay recommendation, they should raise it informally with the Headteacher within 10 working days of the appraisal outcome</w:t>
      </w:r>
      <w:r>
        <w:rPr>
          <w:rFonts w:ascii="Arial" w:hAnsi="Arial" w:cs="Arial"/>
          <w:sz w:val="24"/>
          <w:szCs w:val="24"/>
        </w:rPr>
        <w:t>/Headteacher confirmation</w:t>
      </w:r>
      <w:r w:rsidR="00B260EE">
        <w:rPr>
          <w:rFonts w:ascii="Arial" w:hAnsi="Arial" w:cs="Arial"/>
          <w:sz w:val="24"/>
          <w:szCs w:val="24"/>
        </w:rPr>
        <w:t xml:space="preserve"> (or Chair of Governors if the Headteacher)</w:t>
      </w:r>
      <w:r w:rsidRPr="000A1C75">
        <w:rPr>
          <w:rFonts w:ascii="Arial" w:hAnsi="Arial" w:cs="Arial"/>
          <w:sz w:val="24"/>
          <w:szCs w:val="24"/>
        </w:rPr>
        <w:t xml:space="preserve">. </w:t>
      </w:r>
    </w:p>
    <w:p w14:paraId="64933E65" w14:textId="77777777" w:rsidR="003D172B" w:rsidRPr="000A1C75" w:rsidRDefault="003D172B" w:rsidP="003D172B">
      <w:pPr>
        <w:ind w:left="964"/>
        <w:rPr>
          <w:rFonts w:ascii="Arial" w:hAnsi="Arial" w:cs="Arial"/>
          <w:sz w:val="24"/>
          <w:szCs w:val="24"/>
        </w:rPr>
      </w:pPr>
    </w:p>
    <w:p w14:paraId="7FCD9B1A" w14:textId="77777777" w:rsidR="003D172B" w:rsidRPr="000A1C75" w:rsidRDefault="003D172B" w:rsidP="003D172B">
      <w:pPr>
        <w:ind w:left="964"/>
        <w:rPr>
          <w:rFonts w:ascii="Arial" w:hAnsi="Arial" w:cs="Arial"/>
          <w:sz w:val="24"/>
          <w:szCs w:val="24"/>
        </w:rPr>
      </w:pPr>
      <w:r w:rsidRPr="000A1C75">
        <w:rPr>
          <w:rFonts w:ascii="Arial" w:hAnsi="Arial" w:cs="Arial"/>
          <w:sz w:val="24"/>
          <w:szCs w:val="24"/>
        </w:rPr>
        <w:t>The appraiser will be invited to attend the discussion (if the Headteacher is not the appraiser).</w:t>
      </w:r>
    </w:p>
    <w:p w14:paraId="3EB03C2B" w14:textId="77777777" w:rsidR="00A17C3A" w:rsidRDefault="00A17C3A">
      <w:pPr>
        <w:pStyle w:val="CommentText"/>
        <w:ind w:left="964" w:firstLine="29"/>
        <w:rPr>
          <w:rFonts w:cs="Arial"/>
          <w:sz w:val="24"/>
          <w:szCs w:val="24"/>
        </w:rPr>
      </w:pPr>
    </w:p>
    <w:p w14:paraId="77A3313A" w14:textId="77777777" w:rsidR="00735841" w:rsidRDefault="00735841">
      <w:pPr>
        <w:pStyle w:val="CommentText"/>
        <w:ind w:left="964" w:firstLine="29"/>
        <w:rPr>
          <w:rFonts w:cs="Arial"/>
          <w:sz w:val="24"/>
          <w:szCs w:val="24"/>
        </w:rPr>
      </w:pPr>
    </w:p>
    <w:p w14:paraId="45D6A36B" w14:textId="77777777" w:rsidR="003C5363" w:rsidRDefault="00593BE2" w:rsidP="003C5363">
      <w:pPr>
        <w:numPr>
          <w:ilvl w:val="0"/>
          <w:numId w:val="1"/>
        </w:numPr>
        <w:rPr>
          <w:rFonts w:ascii="Arial" w:hAnsi="Arial" w:cs="Arial"/>
          <w:b/>
          <w:sz w:val="24"/>
          <w:szCs w:val="24"/>
        </w:rPr>
      </w:pPr>
      <w:r>
        <w:rPr>
          <w:rFonts w:ascii="Arial" w:hAnsi="Arial" w:cs="Arial"/>
          <w:b/>
          <w:sz w:val="24"/>
          <w:szCs w:val="24"/>
        </w:rPr>
        <w:tab/>
      </w:r>
      <w:r w:rsidRPr="000A1C75">
        <w:rPr>
          <w:rFonts w:ascii="Arial" w:hAnsi="Arial" w:cs="Arial"/>
          <w:b/>
          <w:sz w:val="24"/>
          <w:szCs w:val="24"/>
        </w:rPr>
        <w:t>FORMAL PAY MEETING AND APPEAL PROCEDURE</w:t>
      </w:r>
    </w:p>
    <w:p w14:paraId="283A1F57" w14:textId="77777777" w:rsidR="003C5363" w:rsidRDefault="003C5363" w:rsidP="003C5363">
      <w:pPr>
        <w:ind w:left="964"/>
        <w:rPr>
          <w:rFonts w:ascii="Arial" w:hAnsi="Arial" w:cs="Arial"/>
          <w:b/>
          <w:sz w:val="24"/>
          <w:szCs w:val="24"/>
        </w:rPr>
      </w:pPr>
    </w:p>
    <w:p w14:paraId="398C5F71" w14:textId="60235F10" w:rsidR="005D0500" w:rsidRPr="003C5363" w:rsidRDefault="005D0500" w:rsidP="003C5363">
      <w:pPr>
        <w:numPr>
          <w:ilvl w:val="1"/>
          <w:numId w:val="1"/>
        </w:numPr>
        <w:rPr>
          <w:rFonts w:ascii="Arial" w:hAnsi="Arial" w:cs="Arial"/>
          <w:sz w:val="24"/>
          <w:szCs w:val="24"/>
        </w:rPr>
      </w:pPr>
      <w:r w:rsidRPr="003C5363">
        <w:rPr>
          <w:rFonts w:ascii="Arial" w:hAnsi="Arial" w:cs="Arial"/>
          <w:sz w:val="24"/>
          <w:szCs w:val="24"/>
        </w:rPr>
        <w:t>Teachers have the right to raise formal appeals against pay determinations if</w:t>
      </w:r>
      <w:r w:rsidR="0035463A">
        <w:rPr>
          <w:rFonts w:ascii="Arial" w:hAnsi="Arial" w:cs="Arial"/>
          <w:sz w:val="24"/>
          <w:szCs w:val="24"/>
        </w:rPr>
        <w:t xml:space="preserve"> </w:t>
      </w:r>
      <w:r w:rsidR="00E95F33">
        <w:rPr>
          <w:rFonts w:ascii="Arial" w:hAnsi="Arial" w:cs="Arial"/>
          <w:sz w:val="24"/>
          <w:szCs w:val="24"/>
        </w:rPr>
        <w:t xml:space="preserve">for example </w:t>
      </w:r>
      <w:r w:rsidRPr="003C5363">
        <w:rPr>
          <w:rFonts w:ascii="Arial" w:hAnsi="Arial" w:cs="Arial"/>
          <w:sz w:val="24"/>
          <w:szCs w:val="24"/>
        </w:rPr>
        <w:t>they believe that the person or committee by whom the decision was made</w:t>
      </w:r>
      <w:r w:rsidR="0094181C">
        <w:rPr>
          <w:rFonts w:ascii="Arial" w:hAnsi="Arial" w:cs="Arial"/>
          <w:sz w:val="24"/>
          <w:szCs w:val="24"/>
        </w:rPr>
        <w:t>:</w:t>
      </w:r>
    </w:p>
    <w:p w14:paraId="0FE55FB7" w14:textId="77777777" w:rsidR="005D0500" w:rsidRDefault="005D0500" w:rsidP="00020407">
      <w:pPr>
        <w:ind w:left="964"/>
        <w:rPr>
          <w:rFonts w:ascii="Arial" w:hAnsi="Arial" w:cs="Arial"/>
          <w:sz w:val="24"/>
          <w:szCs w:val="24"/>
        </w:rPr>
      </w:pPr>
    </w:p>
    <w:p w14:paraId="1E2A6BB0" w14:textId="6EBAC310"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 xml:space="preserve">incorrectly applied the Schools' </w:t>
      </w:r>
      <w:r w:rsidR="009F17BB">
        <w:rPr>
          <w:rFonts w:ascii="Arial" w:hAnsi="Arial" w:cs="Arial"/>
          <w:sz w:val="24"/>
          <w:szCs w:val="24"/>
        </w:rPr>
        <w:t>P</w:t>
      </w:r>
      <w:r w:rsidRPr="000A1C75">
        <w:rPr>
          <w:rFonts w:ascii="Arial" w:hAnsi="Arial" w:cs="Arial"/>
          <w:sz w:val="24"/>
          <w:szCs w:val="24"/>
        </w:rPr>
        <w:t xml:space="preserve">ay </w:t>
      </w:r>
      <w:r w:rsidR="009F17BB">
        <w:rPr>
          <w:rFonts w:ascii="Arial" w:hAnsi="Arial" w:cs="Arial"/>
          <w:sz w:val="24"/>
          <w:szCs w:val="24"/>
        </w:rPr>
        <w:t>P</w:t>
      </w:r>
      <w:r w:rsidRPr="000A1C75">
        <w:rPr>
          <w:rFonts w:ascii="Arial" w:hAnsi="Arial" w:cs="Arial"/>
          <w:sz w:val="24"/>
          <w:szCs w:val="24"/>
        </w:rPr>
        <w:t>olicy,</w:t>
      </w:r>
    </w:p>
    <w:p w14:paraId="5C720EE2"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incorrectly applied any provision of the STCPD,</w:t>
      </w:r>
    </w:p>
    <w:p w14:paraId="1EB1ED0A"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failed to have proper regard to statutory guidance,</w:t>
      </w:r>
    </w:p>
    <w:p w14:paraId="2ADF528E"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failed to take proper account of relevant evidence,</w:t>
      </w:r>
    </w:p>
    <w:p w14:paraId="546ED4B9"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took account of irrelevant or inaccurate evidence,</w:t>
      </w:r>
    </w:p>
    <w:p w14:paraId="3AE38D75"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 xml:space="preserve">was biased    </w:t>
      </w:r>
      <w:r w:rsidRPr="000A1C75">
        <w:rPr>
          <w:rFonts w:ascii="Arial" w:hAnsi="Arial" w:cs="Arial"/>
          <w:sz w:val="24"/>
          <w:szCs w:val="24"/>
        </w:rPr>
        <w:tab/>
        <w:t>or</w:t>
      </w:r>
    </w:p>
    <w:p w14:paraId="46B68996" w14:textId="77777777" w:rsidR="00020407" w:rsidRPr="000A1C75" w:rsidRDefault="00020407" w:rsidP="00020407">
      <w:pPr>
        <w:numPr>
          <w:ilvl w:val="0"/>
          <w:numId w:val="3"/>
        </w:numPr>
        <w:rPr>
          <w:rFonts w:ascii="Arial" w:hAnsi="Arial" w:cs="Arial"/>
          <w:sz w:val="24"/>
          <w:szCs w:val="24"/>
        </w:rPr>
      </w:pPr>
      <w:r w:rsidRPr="000A1C75">
        <w:rPr>
          <w:rFonts w:ascii="Arial" w:hAnsi="Arial" w:cs="Arial"/>
          <w:sz w:val="24"/>
          <w:szCs w:val="24"/>
        </w:rPr>
        <w:t>unlawfully discriminated against the employee.</w:t>
      </w:r>
    </w:p>
    <w:p w14:paraId="63C90F4A" w14:textId="77777777" w:rsidR="00020407" w:rsidRPr="000A1C75" w:rsidRDefault="00020407" w:rsidP="00020407">
      <w:pPr>
        <w:rPr>
          <w:rFonts w:ascii="Arial" w:hAnsi="Arial" w:cs="Arial"/>
          <w:sz w:val="24"/>
          <w:szCs w:val="24"/>
        </w:rPr>
      </w:pPr>
    </w:p>
    <w:p w14:paraId="335C74E2" w14:textId="2D7384E0" w:rsidR="00020407" w:rsidRPr="000A1C75" w:rsidRDefault="00020407" w:rsidP="00020407">
      <w:pPr>
        <w:ind w:left="964"/>
        <w:rPr>
          <w:rFonts w:ascii="Arial" w:hAnsi="Arial" w:cs="Arial"/>
          <w:b/>
          <w:sz w:val="24"/>
          <w:szCs w:val="24"/>
        </w:rPr>
      </w:pPr>
      <w:r w:rsidRPr="000A1C75">
        <w:rPr>
          <w:rFonts w:ascii="Arial" w:hAnsi="Arial" w:cs="Arial"/>
          <w:sz w:val="24"/>
          <w:szCs w:val="24"/>
        </w:rPr>
        <w:t xml:space="preserve">The employee is entitled to be accompanied to any formal </w:t>
      </w:r>
      <w:r w:rsidR="003D172B">
        <w:rPr>
          <w:rFonts w:ascii="Arial" w:hAnsi="Arial" w:cs="Arial"/>
          <w:sz w:val="24"/>
          <w:szCs w:val="24"/>
        </w:rPr>
        <w:t xml:space="preserve">pay </w:t>
      </w:r>
      <w:r w:rsidRPr="000A1C75">
        <w:rPr>
          <w:rFonts w:ascii="Arial" w:hAnsi="Arial" w:cs="Arial"/>
          <w:sz w:val="24"/>
          <w:szCs w:val="24"/>
        </w:rPr>
        <w:t>meeting or appeal by a trade union representative or work colleague.</w:t>
      </w:r>
    </w:p>
    <w:p w14:paraId="7CFCC443" w14:textId="77777777" w:rsidR="00020407" w:rsidRPr="000A1C75" w:rsidRDefault="00020407" w:rsidP="00020407">
      <w:pPr>
        <w:ind w:left="964"/>
        <w:rPr>
          <w:rFonts w:ascii="Arial" w:hAnsi="Arial" w:cs="Arial"/>
          <w:b/>
          <w:sz w:val="24"/>
          <w:szCs w:val="24"/>
        </w:rPr>
      </w:pPr>
      <w:r w:rsidRPr="000A1C75">
        <w:rPr>
          <w:rFonts w:ascii="Arial" w:hAnsi="Arial" w:cs="Arial"/>
          <w:sz w:val="24"/>
          <w:szCs w:val="24"/>
        </w:rPr>
        <w:t>It is important to ensure that all parties understand the need for confidentiality and adhere to it.</w:t>
      </w:r>
    </w:p>
    <w:p w14:paraId="08022718" w14:textId="77777777" w:rsidR="00020407" w:rsidRPr="000A1C75" w:rsidRDefault="00020407" w:rsidP="00020407">
      <w:pPr>
        <w:ind w:left="964"/>
        <w:rPr>
          <w:rFonts w:ascii="Arial" w:hAnsi="Arial" w:cs="Arial"/>
          <w:sz w:val="24"/>
          <w:szCs w:val="24"/>
        </w:rPr>
      </w:pPr>
    </w:p>
    <w:p w14:paraId="55A274CC" w14:textId="1BDCFA66" w:rsidR="00020407" w:rsidRDefault="00020407" w:rsidP="00020407">
      <w:pPr>
        <w:ind w:left="964"/>
        <w:rPr>
          <w:rFonts w:ascii="Arial" w:hAnsi="Arial" w:cs="Arial"/>
          <w:sz w:val="24"/>
          <w:szCs w:val="24"/>
        </w:rPr>
      </w:pPr>
      <w:r w:rsidRPr="000A1C75">
        <w:rPr>
          <w:rFonts w:ascii="Arial" w:hAnsi="Arial" w:cs="Arial"/>
          <w:sz w:val="24"/>
          <w:szCs w:val="24"/>
        </w:rPr>
        <w:lastRenderedPageBreak/>
        <w:t xml:space="preserve">When an employee with a disability makes a request for a review or </w:t>
      </w:r>
      <w:r w:rsidR="00687816">
        <w:rPr>
          <w:rFonts w:ascii="Arial" w:hAnsi="Arial" w:cs="Arial"/>
          <w:sz w:val="24"/>
          <w:szCs w:val="24"/>
        </w:rPr>
        <w:t>raises</w:t>
      </w:r>
      <w:r w:rsidRPr="000A1C75">
        <w:rPr>
          <w:rFonts w:ascii="Arial" w:hAnsi="Arial" w:cs="Arial"/>
          <w:sz w:val="24"/>
          <w:szCs w:val="24"/>
        </w:rPr>
        <w:t xml:space="preserve"> an appeal, reasonable adjustments should be made.</w:t>
      </w:r>
    </w:p>
    <w:p w14:paraId="7E9D4BB0" w14:textId="77777777" w:rsidR="00017FE9" w:rsidRPr="000A1C75" w:rsidRDefault="00017FE9" w:rsidP="00020407">
      <w:pPr>
        <w:ind w:left="964"/>
        <w:rPr>
          <w:rFonts w:ascii="Arial" w:hAnsi="Arial" w:cs="Arial"/>
          <w:sz w:val="24"/>
          <w:szCs w:val="24"/>
        </w:rPr>
      </w:pPr>
    </w:p>
    <w:p w14:paraId="1B4D80DE" w14:textId="77777777" w:rsidR="00020407" w:rsidRPr="000A1C75" w:rsidRDefault="00020407" w:rsidP="00020407">
      <w:pPr>
        <w:numPr>
          <w:ilvl w:val="1"/>
          <w:numId w:val="1"/>
        </w:numPr>
        <w:rPr>
          <w:rFonts w:ascii="Arial" w:hAnsi="Arial" w:cs="Arial"/>
          <w:b/>
          <w:sz w:val="24"/>
          <w:szCs w:val="24"/>
        </w:rPr>
      </w:pPr>
      <w:r w:rsidRPr="000A1C75">
        <w:rPr>
          <w:rFonts w:ascii="Arial" w:hAnsi="Arial" w:cs="Arial"/>
          <w:b/>
          <w:sz w:val="24"/>
          <w:szCs w:val="24"/>
        </w:rPr>
        <w:t>Formal pay meeting</w:t>
      </w:r>
    </w:p>
    <w:p w14:paraId="07557DD3" w14:textId="77777777" w:rsidR="00020407" w:rsidRPr="000A1C75" w:rsidRDefault="00020407" w:rsidP="00020407">
      <w:pPr>
        <w:pStyle w:val="NoSpacing"/>
        <w:ind w:left="720" w:firstLine="244"/>
        <w:rPr>
          <w:rFonts w:ascii="Arial" w:hAnsi="Arial" w:cs="Arial"/>
          <w:sz w:val="24"/>
          <w:szCs w:val="24"/>
        </w:rPr>
      </w:pPr>
    </w:p>
    <w:p w14:paraId="75C8AB77" w14:textId="12BE413D" w:rsidR="00020407" w:rsidRPr="000A1C75" w:rsidRDefault="00020407" w:rsidP="00020407">
      <w:pPr>
        <w:pStyle w:val="NoSpacing"/>
        <w:ind w:left="964"/>
        <w:rPr>
          <w:rFonts w:ascii="Arial" w:hAnsi="Arial" w:cs="Arial"/>
          <w:sz w:val="24"/>
          <w:szCs w:val="24"/>
        </w:rPr>
      </w:pPr>
      <w:r w:rsidRPr="000A1C75">
        <w:rPr>
          <w:rFonts w:ascii="Arial" w:hAnsi="Arial" w:cs="Arial"/>
          <w:sz w:val="24"/>
          <w:szCs w:val="24"/>
        </w:rPr>
        <w:t>If, having had an informal discussion, the employee believes that an incorrect recommendation has been made, the employee should submit a formal written statement to the Headteacher</w:t>
      </w:r>
      <w:r w:rsidR="00666DFC">
        <w:rPr>
          <w:rFonts w:ascii="Arial" w:hAnsi="Arial" w:cs="Arial"/>
          <w:sz w:val="24"/>
          <w:szCs w:val="24"/>
        </w:rPr>
        <w:t xml:space="preserve">/ Chair </w:t>
      </w:r>
      <w:r w:rsidR="008062CD">
        <w:rPr>
          <w:rFonts w:ascii="Arial" w:hAnsi="Arial" w:cs="Arial"/>
          <w:sz w:val="24"/>
          <w:szCs w:val="24"/>
        </w:rPr>
        <w:t xml:space="preserve">of </w:t>
      </w:r>
      <w:r w:rsidR="003A0F1D">
        <w:rPr>
          <w:rFonts w:ascii="Arial" w:hAnsi="Arial" w:cs="Arial"/>
          <w:sz w:val="24"/>
          <w:szCs w:val="24"/>
        </w:rPr>
        <w:t>Governors</w:t>
      </w:r>
      <w:r w:rsidR="008A72AC">
        <w:rPr>
          <w:rFonts w:ascii="Arial" w:hAnsi="Arial" w:cs="Arial"/>
          <w:sz w:val="24"/>
          <w:szCs w:val="24"/>
        </w:rPr>
        <w:t>,</w:t>
      </w:r>
      <w:r w:rsidRPr="000A1C75">
        <w:rPr>
          <w:rFonts w:ascii="Arial" w:hAnsi="Arial" w:cs="Arial"/>
          <w:sz w:val="24"/>
          <w:szCs w:val="24"/>
        </w:rPr>
        <w:t xml:space="preserve"> setting down in writing the grounds for not agreeing with the pay recommendation within 10 working days of the informal discussion. </w:t>
      </w:r>
    </w:p>
    <w:p w14:paraId="2E66EDB1" w14:textId="77777777" w:rsidR="00020407" w:rsidRPr="000A1C75" w:rsidRDefault="00020407" w:rsidP="00020407">
      <w:pPr>
        <w:pStyle w:val="NoSpacing"/>
        <w:rPr>
          <w:rFonts w:ascii="Arial" w:hAnsi="Arial" w:cs="Arial"/>
          <w:sz w:val="24"/>
          <w:szCs w:val="24"/>
        </w:rPr>
      </w:pPr>
    </w:p>
    <w:p w14:paraId="3DB963B6" w14:textId="77777777" w:rsidR="00020407" w:rsidRPr="000A1C75" w:rsidRDefault="00020407" w:rsidP="00020407">
      <w:pPr>
        <w:pStyle w:val="NoSpacing"/>
        <w:ind w:left="964"/>
        <w:rPr>
          <w:rFonts w:ascii="Arial" w:hAnsi="Arial" w:cs="Arial"/>
          <w:sz w:val="24"/>
          <w:szCs w:val="24"/>
        </w:rPr>
      </w:pPr>
      <w:r w:rsidRPr="000A1C75">
        <w:rPr>
          <w:rFonts w:ascii="Arial" w:hAnsi="Arial" w:cs="Arial"/>
          <w:sz w:val="24"/>
          <w:szCs w:val="24"/>
        </w:rPr>
        <w:t>The employee will be given the opportunity to make representation at a formal pay meeting with a representative(s) of the Pay Committee. This may be an individual member of the Pay Committee. The employee will be notified in writing of the pay recommendation outcome.</w:t>
      </w:r>
    </w:p>
    <w:p w14:paraId="0C3310BE" w14:textId="77777777" w:rsidR="00020407" w:rsidRDefault="00020407" w:rsidP="00020407">
      <w:pPr>
        <w:pStyle w:val="NoSpacing"/>
        <w:ind w:left="964"/>
        <w:rPr>
          <w:rFonts w:ascii="Arial" w:hAnsi="Arial" w:cs="Arial"/>
          <w:sz w:val="24"/>
          <w:szCs w:val="24"/>
        </w:rPr>
      </w:pPr>
    </w:p>
    <w:p w14:paraId="1E15F16A" w14:textId="187817C7" w:rsidR="00020407" w:rsidRPr="000A1C75" w:rsidRDefault="00020407" w:rsidP="00020407">
      <w:pPr>
        <w:numPr>
          <w:ilvl w:val="1"/>
          <w:numId w:val="1"/>
        </w:numPr>
        <w:rPr>
          <w:rFonts w:ascii="Arial" w:hAnsi="Arial" w:cs="Arial"/>
          <w:b/>
          <w:sz w:val="24"/>
          <w:szCs w:val="24"/>
        </w:rPr>
      </w:pPr>
      <w:r w:rsidRPr="000A1C75">
        <w:rPr>
          <w:rFonts w:ascii="Arial" w:hAnsi="Arial" w:cs="Arial"/>
          <w:b/>
          <w:sz w:val="24"/>
          <w:szCs w:val="24"/>
        </w:rPr>
        <w:t>Pay determination</w:t>
      </w:r>
      <w:r w:rsidR="00735841">
        <w:rPr>
          <w:rFonts w:ascii="Arial" w:hAnsi="Arial" w:cs="Arial"/>
          <w:b/>
          <w:sz w:val="24"/>
          <w:szCs w:val="24"/>
        </w:rPr>
        <w:t xml:space="preserve"> </w:t>
      </w:r>
      <w:r w:rsidR="002A67D0">
        <w:rPr>
          <w:rFonts w:ascii="Arial" w:hAnsi="Arial" w:cs="Arial"/>
          <w:b/>
          <w:sz w:val="24"/>
          <w:szCs w:val="24"/>
        </w:rPr>
        <w:t>by Pay Committee</w:t>
      </w:r>
    </w:p>
    <w:p w14:paraId="4ADB1F50" w14:textId="77777777" w:rsidR="00020407" w:rsidRPr="000A1C75" w:rsidRDefault="00020407" w:rsidP="00020407">
      <w:pPr>
        <w:pStyle w:val="NoSpacing"/>
        <w:rPr>
          <w:rFonts w:ascii="Arial" w:hAnsi="Arial" w:cs="Arial"/>
          <w:sz w:val="24"/>
          <w:szCs w:val="24"/>
        </w:rPr>
      </w:pPr>
    </w:p>
    <w:p w14:paraId="534D158E" w14:textId="6B89B545" w:rsidR="00020407" w:rsidRPr="000A1C75" w:rsidRDefault="00A578CA" w:rsidP="00020407">
      <w:pPr>
        <w:pStyle w:val="NoSpacing"/>
        <w:ind w:left="964"/>
        <w:rPr>
          <w:rFonts w:ascii="Arial" w:hAnsi="Arial" w:cs="Arial"/>
          <w:sz w:val="24"/>
          <w:szCs w:val="24"/>
        </w:rPr>
      </w:pPr>
      <w:r>
        <w:rPr>
          <w:rFonts w:ascii="Arial" w:hAnsi="Arial" w:cs="Arial"/>
          <w:sz w:val="24"/>
          <w:szCs w:val="24"/>
        </w:rPr>
        <w:t>The</w:t>
      </w:r>
      <w:r w:rsidR="00020407" w:rsidRPr="000A1C75">
        <w:rPr>
          <w:rFonts w:ascii="Arial" w:hAnsi="Arial" w:cs="Arial"/>
          <w:sz w:val="24"/>
          <w:szCs w:val="24"/>
        </w:rPr>
        <w:t xml:space="preserve"> Pay Committee </w:t>
      </w:r>
      <w:r>
        <w:rPr>
          <w:rFonts w:ascii="Arial" w:hAnsi="Arial" w:cs="Arial"/>
          <w:sz w:val="24"/>
          <w:szCs w:val="24"/>
        </w:rPr>
        <w:t>will</w:t>
      </w:r>
      <w:r w:rsidR="00020407" w:rsidRPr="000A1C75">
        <w:rPr>
          <w:rFonts w:ascii="Arial" w:hAnsi="Arial" w:cs="Arial"/>
          <w:sz w:val="24"/>
          <w:szCs w:val="24"/>
        </w:rPr>
        <w:t xml:space="preserve"> consider all the pay recommendations.</w:t>
      </w:r>
    </w:p>
    <w:p w14:paraId="4F40CC17" w14:textId="77777777" w:rsidR="00020407" w:rsidRDefault="00020407" w:rsidP="00020407">
      <w:pPr>
        <w:pStyle w:val="NoSpacing"/>
        <w:rPr>
          <w:rFonts w:ascii="Arial" w:hAnsi="Arial" w:cs="Arial"/>
          <w:sz w:val="24"/>
          <w:szCs w:val="24"/>
        </w:rPr>
      </w:pPr>
      <w:r w:rsidRPr="000A1C75">
        <w:rPr>
          <w:rFonts w:ascii="Arial" w:hAnsi="Arial" w:cs="Arial"/>
          <w:sz w:val="24"/>
          <w:szCs w:val="24"/>
        </w:rPr>
        <w:t xml:space="preserve"> </w:t>
      </w:r>
    </w:p>
    <w:p w14:paraId="0073456F" w14:textId="3D1D6AB3" w:rsidR="00556D80" w:rsidRPr="000A1C75" w:rsidRDefault="00556D80" w:rsidP="00556D80">
      <w:pPr>
        <w:numPr>
          <w:ilvl w:val="1"/>
          <w:numId w:val="1"/>
        </w:numPr>
        <w:rPr>
          <w:rFonts w:ascii="Arial" w:hAnsi="Arial" w:cs="Arial"/>
          <w:b/>
          <w:sz w:val="24"/>
          <w:szCs w:val="24"/>
        </w:rPr>
      </w:pPr>
      <w:r>
        <w:rPr>
          <w:rFonts w:ascii="Arial" w:hAnsi="Arial" w:cs="Arial"/>
          <w:b/>
          <w:sz w:val="24"/>
          <w:szCs w:val="24"/>
        </w:rPr>
        <w:t>Confir</w:t>
      </w:r>
      <w:r w:rsidR="00A578CA">
        <w:rPr>
          <w:rFonts w:ascii="Arial" w:hAnsi="Arial" w:cs="Arial"/>
          <w:b/>
          <w:sz w:val="24"/>
          <w:szCs w:val="24"/>
        </w:rPr>
        <w:t>mation</w:t>
      </w:r>
      <w:r>
        <w:rPr>
          <w:rFonts w:ascii="Arial" w:hAnsi="Arial" w:cs="Arial"/>
          <w:b/>
          <w:sz w:val="24"/>
          <w:szCs w:val="24"/>
        </w:rPr>
        <w:t xml:space="preserve"> in writing</w:t>
      </w:r>
    </w:p>
    <w:p w14:paraId="613B5F3B" w14:textId="77777777" w:rsidR="00556D80" w:rsidRPr="000A1C75" w:rsidRDefault="00556D80" w:rsidP="00556D80">
      <w:pPr>
        <w:pStyle w:val="NoSpacing"/>
        <w:rPr>
          <w:rFonts w:ascii="Arial" w:hAnsi="Arial" w:cs="Arial"/>
          <w:sz w:val="24"/>
          <w:szCs w:val="24"/>
        </w:rPr>
      </w:pPr>
    </w:p>
    <w:p w14:paraId="3DC14535" w14:textId="27609E27" w:rsidR="00556D80" w:rsidRPr="000A1C75" w:rsidRDefault="00A578CA" w:rsidP="00556D80">
      <w:pPr>
        <w:pStyle w:val="NoSpacing"/>
        <w:ind w:left="964"/>
        <w:rPr>
          <w:rFonts w:ascii="Arial" w:hAnsi="Arial" w:cs="Arial"/>
          <w:sz w:val="24"/>
          <w:szCs w:val="24"/>
        </w:rPr>
      </w:pPr>
      <w:r>
        <w:rPr>
          <w:rFonts w:ascii="Arial" w:hAnsi="Arial" w:cs="Arial"/>
          <w:sz w:val="24"/>
          <w:szCs w:val="24"/>
        </w:rPr>
        <w:t>T</w:t>
      </w:r>
      <w:r w:rsidR="00556D80" w:rsidRPr="000A1C75">
        <w:rPr>
          <w:rFonts w:ascii="Arial" w:hAnsi="Arial" w:cs="Arial"/>
          <w:sz w:val="24"/>
          <w:szCs w:val="24"/>
        </w:rPr>
        <w:t>he pay determination and the basis on which the decision was made will be communicated in writing to all teachers.</w:t>
      </w:r>
    </w:p>
    <w:p w14:paraId="13ECD9FC" w14:textId="77777777" w:rsidR="00556D80" w:rsidRDefault="00556D80" w:rsidP="00020407">
      <w:pPr>
        <w:pStyle w:val="NoSpacing"/>
        <w:rPr>
          <w:rFonts w:ascii="Arial" w:hAnsi="Arial" w:cs="Arial"/>
          <w:sz w:val="24"/>
          <w:szCs w:val="24"/>
        </w:rPr>
      </w:pPr>
    </w:p>
    <w:p w14:paraId="03E27097" w14:textId="77777777" w:rsidR="00020407" w:rsidRPr="000A1C75" w:rsidRDefault="00020407" w:rsidP="00020407">
      <w:pPr>
        <w:numPr>
          <w:ilvl w:val="1"/>
          <w:numId w:val="1"/>
        </w:numPr>
        <w:rPr>
          <w:rFonts w:ascii="Arial" w:hAnsi="Arial" w:cs="Arial"/>
          <w:b/>
          <w:sz w:val="24"/>
          <w:szCs w:val="24"/>
        </w:rPr>
      </w:pPr>
      <w:r w:rsidRPr="000A1C75">
        <w:rPr>
          <w:rFonts w:ascii="Arial" w:hAnsi="Arial" w:cs="Arial"/>
          <w:b/>
          <w:sz w:val="24"/>
          <w:szCs w:val="24"/>
        </w:rPr>
        <w:t>Appeal</w:t>
      </w:r>
    </w:p>
    <w:p w14:paraId="2106095B" w14:textId="77777777" w:rsidR="00020407" w:rsidRPr="000A1C75" w:rsidRDefault="00020407" w:rsidP="00020407">
      <w:pPr>
        <w:pStyle w:val="NoSpacing"/>
        <w:rPr>
          <w:rFonts w:ascii="Arial" w:hAnsi="Arial" w:cs="Arial"/>
          <w:sz w:val="24"/>
          <w:szCs w:val="24"/>
        </w:rPr>
      </w:pPr>
    </w:p>
    <w:p w14:paraId="7FA199E2" w14:textId="77777777" w:rsidR="00020407" w:rsidRPr="000A1C75" w:rsidRDefault="00020407" w:rsidP="00020407">
      <w:pPr>
        <w:pStyle w:val="NoSpacing"/>
        <w:ind w:left="964"/>
        <w:rPr>
          <w:rFonts w:ascii="Arial" w:hAnsi="Arial" w:cs="Arial"/>
          <w:sz w:val="24"/>
          <w:szCs w:val="24"/>
        </w:rPr>
      </w:pPr>
      <w:r w:rsidRPr="000A1C75">
        <w:rPr>
          <w:rFonts w:ascii="Arial" w:hAnsi="Arial" w:cs="Arial"/>
          <w:sz w:val="24"/>
          <w:szCs w:val="24"/>
        </w:rPr>
        <w:t xml:space="preserve">Should the teacher not agree with the formal written pay determination, the teacher may appeal the decision. </w:t>
      </w:r>
    </w:p>
    <w:p w14:paraId="75996B49" w14:textId="77777777" w:rsidR="00020407" w:rsidRPr="000A1C75" w:rsidRDefault="00020407" w:rsidP="00020407">
      <w:pPr>
        <w:pStyle w:val="NoSpacing"/>
        <w:ind w:left="964"/>
        <w:rPr>
          <w:rFonts w:ascii="Arial" w:hAnsi="Arial" w:cs="Arial"/>
          <w:sz w:val="24"/>
          <w:szCs w:val="24"/>
        </w:rPr>
      </w:pPr>
    </w:p>
    <w:p w14:paraId="19B5B6D9" w14:textId="77777777" w:rsidR="00020407" w:rsidRDefault="00020407" w:rsidP="00020407">
      <w:pPr>
        <w:ind w:left="964"/>
        <w:rPr>
          <w:rFonts w:ascii="Arial" w:hAnsi="Arial" w:cs="Arial"/>
          <w:sz w:val="24"/>
          <w:szCs w:val="24"/>
        </w:rPr>
      </w:pPr>
      <w:r w:rsidRPr="000A1C75">
        <w:rPr>
          <w:rFonts w:ascii="Arial" w:hAnsi="Arial" w:cs="Arial"/>
          <w:sz w:val="24"/>
          <w:szCs w:val="24"/>
        </w:rPr>
        <w:t>An appeal should be raised within 10 working days of the written outcome of the pay determination.</w:t>
      </w:r>
    </w:p>
    <w:p w14:paraId="6B3468E3" w14:textId="77777777" w:rsidR="00020407" w:rsidRPr="000A1C75" w:rsidRDefault="00020407" w:rsidP="00020407">
      <w:pPr>
        <w:ind w:left="964"/>
        <w:rPr>
          <w:rFonts w:ascii="Arial" w:hAnsi="Arial" w:cs="Arial"/>
          <w:sz w:val="24"/>
          <w:szCs w:val="24"/>
        </w:rPr>
      </w:pPr>
    </w:p>
    <w:p w14:paraId="54A8C64C" w14:textId="77777777" w:rsidR="00020407" w:rsidRPr="000A1C75" w:rsidRDefault="00020407" w:rsidP="00020407">
      <w:pPr>
        <w:ind w:left="964"/>
        <w:rPr>
          <w:rFonts w:ascii="Arial" w:hAnsi="Arial" w:cs="Arial"/>
          <w:sz w:val="24"/>
          <w:szCs w:val="24"/>
        </w:rPr>
      </w:pPr>
      <w:r w:rsidRPr="000A1C75">
        <w:rPr>
          <w:rFonts w:ascii="Arial" w:hAnsi="Arial" w:cs="Arial"/>
          <w:sz w:val="24"/>
          <w:szCs w:val="24"/>
        </w:rPr>
        <w:t xml:space="preserve">An appeal should be heard by a panel of three governors who were not involved in the original determination or at a previous stage. The employee will be given the opportunity to make representation in person. </w:t>
      </w:r>
    </w:p>
    <w:p w14:paraId="69CC38EF" w14:textId="77777777" w:rsidR="00020407" w:rsidRPr="000A1C75" w:rsidRDefault="00020407" w:rsidP="00020407">
      <w:pPr>
        <w:ind w:left="964"/>
        <w:rPr>
          <w:rFonts w:ascii="Arial" w:hAnsi="Arial" w:cs="Arial"/>
          <w:sz w:val="24"/>
          <w:szCs w:val="24"/>
        </w:rPr>
      </w:pPr>
    </w:p>
    <w:p w14:paraId="5AB1152B" w14:textId="77777777" w:rsidR="00020407" w:rsidRPr="000A1C75" w:rsidRDefault="00020407" w:rsidP="00020407">
      <w:pPr>
        <w:ind w:left="964"/>
        <w:rPr>
          <w:rFonts w:ascii="Arial" w:hAnsi="Arial" w:cs="Arial"/>
          <w:sz w:val="24"/>
          <w:szCs w:val="24"/>
        </w:rPr>
      </w:pPr>
      <w:r w:rsidRPr="000A1C75">
        <w:rPr>
          <w:rFonts w:ascii="Arial" w:hAnsi="Arial" w:cs="Arial"/>
          <w:sz w:val="24"/>
          <w:szCs w:val="24"/>
        </w:rPr>
        <w:t>Pay appeals should be formally clerked and a written record of proceedings made.</w:t>
      </w:r>
    </w:p>
    <w:p w14:paraId="5686057C" w14:textId="77777777" w:rsidR="00020407" w:rsidRPr="000A1C75" w:rsidRDefault="00020407" w:rsidP="00020407">
      <w:pPr>
        <w:ind w:left="964"/>
        <w:rPr>
          <w:rFonts w:ascii="Arial" w:hAnsi="Arial" w:cs="Arial"/>
          <w:sz w:val="24"/>
          <w:szCs w:val="24"/>
        </w:rPr>
      </w:pPr>
    </w:p>
    <w:p w14:paraId="6E8D5157" w14:textId="77777777" w:rsidR="00020407" w:rsidRPr="000A1C75" w:rsidRDefault="00020407" w:rsidP="00020407">
      <w:pPr>
        <w:ind w:left="964"/>
        <w:rPr>
          <w:rFonts w:ascii="Arial" w:hAnsi="Arial" w:cs="Arial"/>
          <w:sz w:val="24"/>
          <w:szCs w:val="24"/>
        </w:rPr>
      </w:pPr>
      <w:r w:rsidRPr="000A1C75">
        <w:rPr>
          <w:rFonts w:ascii="Arial" w:hAnsi="Arial" w:cs="Arial"/>
          <w:sz w:val="24"/>
          <w:szCs w:val="24"/>
        </w:rPr>
        <w:t xml:space="preserve">The decision of the appeal panel will be given verbally and confirmed in writing within 2 working days (or as soon as practicable thereafter). </w:t>
      </w:r>
    </w:p>
    <w:p w14:paraId="3E767B01" w14:textId="77777777" w:rsidR="00020407" w:rsidRPr="000A1C75" w:rsidRDefault="00020407" w:rsidP="00020407">
      <w:pPr>
        <w:ind w:left="964"/>
        <w:rPr>
          <w:rFonts w:ascii="Arial" w:hAnsi="Arial" w:cs="Arial"/>
          <w:sz w:val="24"/>
          <w:szCs w:val="24"/>
        </w:rPr>
      </w:pPr>
    </w:p>
    <w:p w14:paraId="6259ADB4" w14:textId="77777777" w:rsidR="00020407" w:rsidRPr="000A1C75" w:rsidRDefault="00020407" w:rsidP="00020407">
      <w:pPr>
        <w:ind w:left="964"/>
        <w:rPr>
          <w:rFonts w:ascii="Arial" w:hAnsi="Arial" w:cs="Arial"/>
          <w:sz w:val="24"/>
          <w:szCs w:val="24"/>
        </w:rPr>
      </w:pPr>
      <w:r w:rsidRPr="000A1C75">
        <w:rPr>
          <w:rFonts w:ascii="Arial" w:hAnsi="Arial" w:cs="Arial"/>
          <w:sz w:val="24"/>
          <w:szCs w:val="24"/>
        </w:rPr>
        <w:t xml:space="preserve">Where the appeal is rejected, the letter will include a note of the evidence considered and the reasons for the decision. </w:t>
      </w:r>
    </w:p>
    <w:p w14:paraId="2569B227" w14:textId="77777777" w:rsidR="00020407" w:rsidRPr="000A1C75" w:rsidRDefault="00020407" w:rsidP="00020407">
      <w:pPr>
        <w:rPr>
          <w:rFonts w:ascii="Arial" w:hAnsi="Arial" w:cs="Arial"/>
          <w:sz w:val="24"/>
          <w:szCs w:val="24"/>
        </w:rPr>
      </w:pPr>
    </w:p>
    <w:p w14:paraId="62E43AE3" w14:textId="77777777" w:rsidR="00020407" w:rsidRPr="000A1C75" w:rsidRDefault="00020407" w:rsidP="00020407">
      <w:pPr>
        <w:ind w:left="244" w:firstLine="720"/>
        <w:rPr>
          <w:rFonts w:ascii="Arial" w:hAnsi="Arial" w:cs="Arial"/>
          <w:sz w:val="24"/>
          <w:szCs w:val="24"/>
        </w:rPr>
      </w:pPr>
      <w:r w:rsidRPr="000A1C75">
        <w:rPr>
          <w:rFonts w:ascii="Arial" w:hAnsi="Arial" w:cs="Arial"/>
          <w:sz w:val="24"/>
          <w:szCs w:val="24"/>
        </w:rPr>
        <w:lastRenderedPageBreak/>
        <w:t xml:space="preserve">The decision is final and there is no further right of appeal. </w:t>
      </w:r>
    </w:p>
    <w:p w14:paraId="68B4038F" w14:textId="77777777" w:rsidR="00020407" w:rsidRPr="000A1C75" w:rsidRDefault="00020407" w:rsidP="00020407">
      <w:pPr>
        <w:rPr>
          <w:rFonts w:ascii="Arial" w:hAnsi="Arial" w:cs="Arial"/>
          <w:sz w:val="24"/>
          <w:szCs w:val="24"/>
        </w:rPr>
      </w:pPr>
    </w:p>
    <w:p w14:paraId="5CF970C5" w14:textId="77777777" w:rsidR="00020407" w:rsidRPr="000A1C75" w:rsidRDefault="00020407" w:rsidP="00020407">
      <w:pPr>
        <w:ind w:left="964"/>
        <w:rPr>
          <w:rFonts w:ascii="Arial" w:hAnsi="Arial" w:cs="Arial"/>
          <w:sz w:val="24"/>
          <w:szCs w:val="24"/>
        </w:rPr>
      </w:pPr>
      <w:r w:rsidRPr="000A1C75">
        <w:rPr>
          <w:rFonts w:ascii="Arial" w:hAnsi="Arial" w:cs="Arial"/>
          <w:sz w:val="24"/>
          <w:szCs w:val="24"/>
        </w:rPr>
        <w:t>The pay meeting and the appeals procedure performs the function of the grievance procedure on pay matters and therefore decisions should not be reopened under the general grievance procedure.</w:t>
      </w:r>
    </w:p>
    <w:p w14:paraId="68681E04" w14:textId="77777777" w:rsidR="00020407" w:rsidRDefault="00020407" w:rsidP="00020407">
      <w:pPr>
        <w:pStyle w:val="BodyText"/>
        <w:rPr>
          <w:rFonts w:cs="Arial"/>
          <w:b/>
          <w:szCs w:val="24"/>
        </w:rPr>
      </w:pPr>
    </w:p>
    <w:p w14:paraId="3B2326E4" w14:textId="77777777" w:rsidR="00736389" w:rsidRDefault="00736389" w:rsidP="00020407">
      <w:pPr>
        <w:pStyle w:val="BodyText"/>
        <w:rPr>
          <w:rFonts w:cs="Arial"/>
          <w:b/>
          <w:szCs w:val="24"/>
        </w:rPr>
      </w:pPr>
    </w:p>
    <w:p w14:paraId="786D374E" w14:textId="1A6FDDBF" w:rsidR="000417D0" w:rsidRPr="000A1C75" w:rsidRDefault="00FD6E8E" w:rsidP="000417D0">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r>
      <w:r w:rsidR="000417D0" w:rsidRPr="000A1C75">
        <w:rPr>
          <w:rFonts w:ascii="Arial" w:hAnsi="Arial" w:cs="Arial"/>
          <w:b/>
          <w:sz w:val="24"/>
          <w:szCs w:val="24"/>
        </w:rPr>
        <w:t>ABSENCE</w:t>
      </w:r>
    </w:p>
    <w:p w14:paraId="10EFB339" w14:textId="77777777" w:rsidR="000417D0" w:rsidRDefault="000417D0" w:rsidP="000417D0">
      <w:pPr>
        <w:rPr>
          <w:rFonts w:ascii="Arial" w:hAnsi="Arial" w:cs="Arial"/>
          <w:sz w:val="24"/>
          <w:szCs w:val="24"/>
        </w:rPr>
      </w:pPr>
    </w:p>
    <w:p w14:paraId="11811782" w14:textId="782DE0B0" w:rsidR="00A54CB9" w:rsidRPr="00ED1DB3" w:rsidRDefault="00A9585C" w:rsidP="00806884">
      <w:pPr>
        <w:ind w:left="964"/>
        <w:rPr>
          <w:rFonts w:ascii="Arial" w:hAnsi="Arial" w:cs="Arial"/>
          <w:sz w:val="24"/>
          <w:szCs w:val="24"/>
        </w:rPr>
      </w:pPr>
      <w:r w:rsidRPr="00ED1DB3">
        <w:rPr>
          <w:rFonts w:ascii="Arial" w:hAnsi="Arial" w:cs="Arial"/>
          <w:sz w:val="24"/>
          <w:szCs w:val="24"/>
        </w:rPr>
        <w:t xml:space="preserve">A practical and flexible approach will be taken to conducting </w:t>
      </w:r>
      <w:r w:rsidR="00ED1DB3" w:rsidRPr="00ED1DB3">
        <w:rPr>
          <w:rFonts w:ascii="Arial" w:hAnsi="Arial" w:cs="Arial"/>
          <w:sz w:val="24"/>
          <w:szCs w:val="24"/>
        </w:rPr>
        <w:t>appraisals</w:t>
      </w:r>
      <w:r w:rsidRPr="00ED1DB3">
        <w:rPr>
          <w:rFonts w:ascii="Arial" w:hAnsi="Arial" w:cs="Arial"/>
          <w:sz w:val="24"/>
          <w:szCs w:val="24"/>
        </w:rPr>
        <w:t xml:space="preserve"> and making pay decisions for </w:t>
      </w:r>
      <w:r w:rsidR="00ED1DB3" w:rsidRPr="00ED1DB3">
        <w:rPr>
          <w:rFonts w:ascii="Arial" w:hAnsi="Arial" w:cs="Arial"/>
          <w:sz w:val="24"/>
          <w:szCs w:val="24"/>
        </w:rPr>
        <w:t>those</w:t>
      </w:r>
      <w:r w:rsidRPr="00ED1DB3">
        <w:rPr>
          <w:rFonts w:ascii="Arial" w:hAnsi="Arial" w:cs="Arial"/>
          <w:sz w:val="24"/>
          <w:szCs w:val="24"/>
        </w:rPr>
        <w:t xml:space="preserve"> absent on maternity leave</w:t>
      </w:r>
      <w:r w:rsidR="000764B7" w:rsidRPr="00ED1DB3">
        <w:rPr>
          <w:rFonts w:ascii="Arial" w:hAnsi="Arial" w:cs="Arial"/>
          <w:sz w:val="24"/>
          <w:szCs w:val="24"/>
        </w:rPr>
        <w:t>,</w:t>
      </w:r>
      <w:r w:rsidR="000A5127">
        <w:rPr>
          <w:rFonts w:ascii="Arial" w:hAnsi="Arial" w:cs="Arial"/>
          <w:sz w:val="24"/>
          <w:szCs w:val="24"/>
        </w:rPr>
        <w:t xml:space="preserve"> adoption leave, shared parental leave, </w:t>
      </w:r>
      <w:r w:rsidR="00856948">
        <w:rPr>
          <w:rFonts w:ascii="Arial" w:hAnsi="Arial" w:cs="Arial"/>
          <w:sz w:val="24"/>
          <w:szCs w:val="24"/>
        </w:rPr>
        <w:t xml:space="preserve">long-term </w:t>
      </w:r>
      <w:r w:rsidR="00BB67D6">
        <w:rPr>
          <w:rFonts w:ascii="Arial" w:hAnsi="Arial" w:cs="Arial"/>
          <w:sz w:val="24"/>
          <w:szCs w:val="24"/>
        </w:rPr>
        <w:t>disability</w:t>
      </w:r>
      <w:r w:rsidR="00856948">
        <w:rPr>
          <w:rFonts w:ascii="Arial" w:hAnsi="Arial" w:cs="Arial"/>
          <w:sz w:val="24"/>
          <w:szCs w:val="24"/>
        </w:rPr>
        <w:t xml:space="preserve"> or sickness absence,</w:t>
      </w:r>
      <w:r w:rsidR="000764B7" w:rsidRPr="00ED1DB3">
        <w:rPr>
          <w:rFonts w:ascii="Arial" w:hAnsi="Arial" w:cs="Arial"/>
          <w:sz w:val="24"/>
          <w:szCs w:val="24"/>
        </w:rPr>
        <w:t xml:space="preserve"> </w:t>
      </w:r>
      <w:r w:rsidR="00245A94">
        <w:rPr>
          <w:rFonts w:ascii="Arial" w:hAnsi="Arial" w:cs="Arial"/>
          <w:sz w:val="24"/>
          <w:szCs w:val="24"/>
        </w:rPr>
        <w:t>where</w:t>
      </w:r>
      <w:r w:rsidR="000764B7" w:rsidRPr="00ED1DB3">
        <w:rPr>
          <w:rFonts w:ascii="Arial" w:hAnsi="Arial" w:cs="Arial"/>
          <w:sz w:val="24"/>
          <w:szCs w:val="24"/>
        </w:rPr>
        <w:t xml:space="preserve"> a </w:t>
      </w:r>
      <w:r w:rsidR="00ED1DB3" w:rsidRPr="00ED1DB3">
        <w:rPr>
          <w:rFonts w:ascii="Arial" w:hAnsi="Arial" w:cs="Arial"/>
          <w:sz w:val="24"/>
          <w:szCs w:val="24"/>
        </w:rPr>
        <w:t>teacher</w:t>
      </w:r>
      <w:r w:rsidR="000764B7" w:rsidRPr="00ED1DB3">
        <w:rPr>
          <w:rFonts w:ascii="Arial" w:hAnsi="Arial" w:cs="Arial"/>
          <w:sz w:val="24"/>
          <w:szCs w:val="24"/>
        </w:rPr>
        <w:t xml:space="preserve"> has been absent for part or all of the reporting year. </w:t>
      </w:r>
      <w:r w:rsidR="00A54CB9" w:rsidRPr="00A54CB9">
        <w:rPr>
          <w:rFonts w:ascii="Arial" w:hAnsi="Arial" w:cs="Arial"/>
          <w:sz w:val="24"/>
          <w:szCs w:val="24"/>
        </w:rPr>
        <w:t>In those circumstances, schools should ensure that the absent teacher receives fair treatment while ensuring the integrity and robustness of the school’s appraisal process for all teachers.</w:t>
      </w:r>
    </w:p>
    <w:p w14:paraId="3E336764" w14:textId="77777777" w:rsidR="000764B7" w:rsidRDefault="000764B7" w:rsidP="000764B7">
      <w:pPr>
        <w:ind w:left="964"/>
        <w:rPr>
          <w:rFonts w:ascii="Arial" w:hAnsi="Arial" w:cs="Arial"/>
          <w:sz w:val="24"/>
          <w:szCs w:val="24"/>
        </w:rPr>
      </w:pPr>
    </w:p>
    <w:p w14:paraId="50FAD91C" w14:textId="77777777" w:rsidR="00BF0BA3" w:rsidRDefault="00172E63" w:rsidP="00CB5FA5">
      <w:pPr>
        <w:pStyle w:val="BodyTextIndent"/>
        <w:ind w:left="964"/>
        <w:rPr>
          <w:rFonts w:cs="Arial"/>
          <w:szCs w:val="24"/>
        </w:rPr>
      </w:pPr>
      <w:r w:rsidRPr="000A1C75">
        <w:rPr>
          <w:rFonts w:cs="Arial"/>
          <w:szCs w:val="24"/>
        </w:rPr>
        <w:t xml:space="preserve">An absence from work for those reasons listed above does not mean pay progression is automatically </w:t>
      </w:r>
      <w:r w:rsidR="001D1B5B">
        <w:rPr>
          <w:rFonts w:cs="Arial"/>
          <w:szCs w:val="24"/>
        </w:rPr>
        <w:t>withheld</w:t>
      </w:r>
      <w:r w:rsidRPr="000A1C75">
        <w:rPr>
          <w:rFonts w:cs="Arial"/>
          <w:szCs w:val="24"/>
        </w:rPr>
        <w:t xml:space="preserve">, or a teacher is not considered for the upper pay range, as this could be discriminatory. </w:t>
      </w:r>
    </w:p>
    <w:p w14:paraId="26B43BD1" w14:textId="77777777" w:rsidR="00BF0BA3" w:rsidRDefault="00BF0BA3" w:rsidP="00CB5FA5">
      <w:pPr>
        <w:pStyle w:val="BodyTextIndent"/>
        <w:ind w:left="964"/>
        <w:rPr>
          <w:rFonts w:cs="Arial"/>
          <w:szCs w:val="24"/>
        </w:rPr>
      </w:pPr>
    </w:p>
    <w:p w14:paraId="233F86D3" w14:textId="1ACD0A8D" w:rsidR="00172E63" w:rsidRDefault="00BA00C5" w:rsidP="00CB5FA5">
      <w:pPr>
        <w:pStyle w:val="BodyTextIndent"/>
        <w:ind w:left="964"/>
        <w:rPr>
          <w:rFonts w:cs="Arial"/>
          <w:szCs w:val="24"/>
        </w:rPr>
      </w:pPr>
      <w:r>
        <w:rPr>
          <w:rFonts w:cs="Arial"/>
          <w:szCs w:val="24"/>
        </w:rPr>
        <w:t>A</w:t>
      </w:r>
      <w:r w:rsidR="00CB5FA5">
        <w:rPr>
          <w:rFonts w:cs="Arial"/>
          <w:szCs w:val="24"/>
        </w:rPr>
        <w:t xml:space="preserve"> p</w:t>
      </w:r>
      <w:r w:rsidR="0091102C">
        <w:rPr>
          <w:rFonts w:cs="Arial"/>
          <w:szCs w:val="24"/>
        </w:rPr>
        <w:t xml:space="preserve">ay </w:t>
      </w:r>
      <w:r w:rsidR="00BB67D6">
        <w:rPr>
          <w:rFonts w:cs="Arial"/>
          <w:szCs w:val="24"/>
        </w:rPr>
        <w:t>recommendation</w:t>
      </w:r>
      <w:r w:rsidR="0091102C">
        <w:rPr>
          <w:rFonts w:cs="Arial"/>
          <w:szCs w:val="24"/>
        </w:rPr>
        <w:t xml:space="preserve"> will be made to the </w:t>
      </w:r>
      <w:r w:rsidR="0005122C">
        <w:rPr>
          <w:rFonts w:cs="Arial"/>
          <w:szCs w:val="24"/>
        </w:rPr>
        <w:t>P</w:t>
      </w:r>
      <w:r>
        <w:rPr>
          <w:rFonts w:cs="Arial"/>
          <w:szCs w:val="24"/>
        </w:rPr>
        <w:t>ay</w:t>
      </w:r>
      <w:r w:rsidR="0091102C">
        <w:rPr>
          <w:rFonts w:cs="Arial"/>
          <w:szCs w:val="24"/>
        </w:rPr>
        <w:t xml:space="preserve"> </w:t>
      </w:r>
      <w:r w:rsidR="0005122C">
        <w:rPr>
          <w:rFonts w:cs="Arial"/>
          <w:szCs w:val="24"/>
        </w:rPr>
        <w:t>C</w:t>
      </w:r>
      <w:r w:rsidR="0091102C">
        <w:rPr>
          <w:rFonts w:cs="Arial"/>
          <w:szCs w:val="24"/>
        </w:rPr>
        <w:t>ommittee</w:t>
      </w:r>
      <w:r w:rsidR="00806884">
        <w:rPr>
          <w:rFonts w:cs="Arial"/>
          <w:szCs w:val="24"/>
        </w:rPr>
        <w:t xml:space="preserve"> annually</w:t>
      </w:r>
      <w:r w:rsidR="0091102C">
        <w:rPr>
          <w:rFonts w:cs="Arial"/>
          <w:szCs w:val="24"/>
        </w:rPr>
        <w:t xml:space="preserve"> in the normal way.</w:t>
      </w:r>
    </w:p>
    <w:p w14:paraId="5D6AD780" w14:textId="77777777" w:rsidR="00EA748C" w:rsidRDefault="00EA748C" w:rsidP="00CB5FA5">
      <w:pPr>
        <w:pStyle w:val="BodyTextIndent"/>
        <w:ind w:left="964"/>
        <w:rPr>
          <w:rFonts w:cs="Arial"/>
          <w:szCs w:val="24"/>
        </w:rPr>
      </w:pPr>
    </w:p>
    <w:p w14:paraId="1B46D436" w14:textId="56D82062" w:rsidR="00EA748C" w:rsidRPr="000A1C75" w:rsidRDefault="00EA748C" w:rsidP="00CB5FA5">
      <w:pPr>
        <w:pStyle w:val="BodyTextIndent"/>
        <w:ind w:left="964"/>
        <w:rPr>
          <w:rFonts w:cs="Arial"/>
          <w:szCs w:val="24"/>
        </w:rPr>
      </w:pPr>
      <w:r w:rsidRPr="00EA748C">
        <w:rPr>
          <w:rFonts w:cs="Arial"/>
          <w:szCs w:val="24"/>
        </w:rPr>
        <w:t xml:space="preserve">Schools should consider conducting appraisals prior to </w:t>
      </w:r>
      <w:r w:rsidR="004939FE">
        <w:rPr>
          <w:rFonts w:cs="Arial"/>
          <w:szCs w:val="24"/>
        </w:rPr>
        <w:t>a teacher starting</w:t>
      </w:r>
      <w:r w:rsidRPr="00EA748C">
        <w:rPr>
          <w:rFonts w:cs="Arial"/>
          <w:szCs w:val="24"/>
        </w:rPr>
        <w:t xml:space="preserve"> maternity leave,</w:t>
      </w:r>
      <w:r w:rsidR="00806884">
        <w:rPr>
          <w:rFonts w:cs="Arial"/>
          <w:szCs w:val="24"/>
        </w:rPr>
        <w:t xml:space="preserve"> adoption leave or shared parental leave</w:t>
      </w:r>
      <w:r w:rsidRPr="00EA748C">
        <w:rPr>
          <w:rFonts w:cs="Arial"/>
          <w:szCs w:val="24"/>
        </w:rPr>
        <w:t xml:space="preserve"> even if this is early in the appraisal year, and basing any appraisal on the evidence to date in that appraisal year. Account could also be taken of evidence in previous appraisal periods if there is very little to </w:t>
      </w:r>
      <w:r w:rsidR="007568F9">
        <w:rPr>
          <w:rFonts w:cs="Arial"/>
          <w:szCs w:val="24"/>
        </w:rPr>
        <w:t>consider</w:t>
      </w:r>
      <w:r w:rsidRPr="00EA748C">
        <w:rPr>
          <w:rFonts w:cs="Arial"/>
          <w:szCs w:val="24"/>
        </w:rPr>
        <w:t xml:space="preserve"> in the current year. Keeping in Touch (KIT) days </w:t>
      </w:r>
      <w:r w:rsidR="00BC625D">
        <w:rPr>
          <w:rFonts w:cs="Arial"/>
          <w:szCs w:val="24"/>
        </w:rPr>
        <w:t xml:space="preserve">should not be used </w:t>
      </w:r>
      <w:r w:rsidRPr="00EA748C">
        <w:rPr>
          <w:rFonts w:cs="Arial"/>
          <w:szCs w:val="24"/>
        </w:rPr>
        <w:t xml:space="preserve">for the purposes of appraisal. Schools should </w:t>
      </w:r>
      <w:r w:rsidR="00BC625D">
        <w:rPr>
          <w:rFonts w:cs="Arial"/>
          <w:szCs w:val="24"/>
        </w:rPr>
        <w:t>consider</w:t>
      </w:r>
      <w:r w:rsidR="009D3417">
        <w:rPr>
          <w:rFonts w:cs="Arial"/>
          <w:szCs w:val="24"/>
        </w:rPr>
        <w:t xml:space="preserve"> reasonable adjust</w:t>
      </w:r>
      <w:r w:rsidRPr="00EA748C">
        <w:rPr>
          <w:rFonts w:cs="Arial"/>
          <w:szCs w:val="24"/>
        </w:rPr>
        <w:t>ments to give a teacher who is absent for disability related reasons an equal opportunity to participate in appraisal.</w:t>
      </w:r>
    </w:p>
    <w:p w14:paraId="57241C4D" w14:textId="77777777" w:rsidR="00172E63" w:rsidRPr="000A1C75" w:rsidRDefault="00172E63" w:rsidP="00172E63">
      <w:pPr>
        <w:pStyle w:val="BodyTextIndent"/>
        <w:ind w:left="964"/>
        <w:rPr>
          <w:rFonts w:cs="Arial"/>
          <w:szCs w:val="24"/>
        </w:rPr>
      </w:pPr>
    </w:p>
    <w:p w14:paraId="36316A80" w14:textId="34AF8148" w:rsidR="00144487" w:rsidRDefault="00144487" w:rsidP="004D1AE8">
      <w:pPr>
        <w:pStyle w:val="BodyTextIndent"/>
        <w:ind w:left="964"/>
        <w:rPr>
          <w:rFonts w:cs="Arial"/>
          <w:szCs w:val="24"/>
        </w:rPr>
      </w:pPr>
      <w:r w:rsidRPr="000A1C75">
        <w:rPr>
          <w:rFonts w:cs="Arial"/>
          <w:szCs w:val="24"/>
        </w:rPr>
        <w:t xml:space="preserve">The Headteacher may contact </w:t>
      </w:r>
      <w:r w:rsidR="004D1AE8">
        <w:rPr>
          <w:rFonts w:cs="Arial"/>
          <w:szCs w:val="24"/>
        </w:rPr>
        <w:t xml:space="preserve">the </w:t>
      </w:r>
      <w:r w:rsidRPr="000A1C75">
        <w:rPr>
          <w:rFonts w:cs="Arial"/>
          <w:szCs w:val="24"/>
        </w:rPr>
        <w:t>HR</w:t>
      </w:r>
      <w:r w:rsidR="004D1AE8">
        <w:rPr>
          <w:rFonts w:cs="Arial"/>
          <w:szCs w:val="24"/>
        </w:rPr>
        <w:t xml:space="preserve"> Employee Relations Team</w:t>
      </w:r>
      <w:r w:rsidRPr="000A1C75">
        <w:rPr>
          <w:rFonts w:cs="Arial"/>
          <w:szCs w:val="24"/>
        </w:rPr>
        <w:t xml:space="preserve"> for advice.</w:t>
      </w:r>
    </w:p>
    <w:p w14:paraId="19A396E9" w14:textId="77777777" w:rsidR="00C31F53" w:rsidRDefault="00C31F53" w:rsidP="000417D0">
      <w:pPr>
        <w:ind w:left="964"/>
        <w:rPr>
          <w:rFonts w:ascii="Arial" w:hAnsi="Arial" w:cs="Arial"/>
          <w:b/>
          <w:sz w:val="24"/>
          <w:szCs w:val="24"/>
        </w:rPr>
      </w:pPr>
    </w:p>
    <w:p w14:paraId="58B303ED" w14:textId="77777777" w:rsidR="00735841" w:rsidRDefault="00735841" w:rsidP="000417D0">
      <w:pPr>
        <w:ind w:left="964"/>
        <w:rPr>
          <w:rFonts w:ascii="Arial" w:hAnsi="Arial" w:cs="Arial"/>
          <w:b/>
          <w:sz w:val="24"/>
          <w:szCs w:val="24"/>
        </w:rPr>
      </w:pPr>
    </w:p>
    <w:p w14:paraId="22A48848" w14:textId="2CB818E2" w:rsidR="00E62814" w:rsidRPr="000A1C75" w:rsidRDefault="009D7F26" w:rsidP="00E62814">
      <w:pPr>
        <w:numPr>
          <w:ilvl w:val="0"/>
          <w:numId w:val="1"/>
        </w:num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sidR="005342F0" w:rsidRPr="000A1C75">
        <w:rPr>
          <w:rFonts w:ascii="Arial" w:hAnsi="Arial" w:cs="Arial"/>
          <w:b/>
          <w:sz w:val="24"/>
          <w:szCs w:val="24"/>
        </w:rPr>
        <w:t>LEADERSHIP</w:t>
      </w:r>
      <w:r w:rsidR="00FD6E8E" w:rsidRPr="000A1C75">
        <w:rPr>
          <w:rFonts w:ascii="Arial" w:hAnsi="Arial" w:cs="Arial"/>
          <w:b/>
          <w:sz w:val="24"/>
          <w:szCs w:val="24"/>
        </w:rPr>
        <w:t xml:space="preserve"> GROUP</w:t>
      </w:r>
      <w:r w:rsidR="005342F0" w:rsidRPr="000A1C75">
        <w:rPr>
          <w:rFonts w:ascii="Arial" w:hAnsi="Arial" w:cs="Arial"/>
          <w:b/>
          <w:sz w:val="24"/>
          <w:szCs w:val="24"/>
        </w:rPr>
        <w:t xml:space="preserve"> </w:t>
      </w:r>
    </w:p>
    <w:p w14:paraId="1D0CE915" w14:textId="77777777" w:rsidR="00E62814" w:rsidRPr="000A1C75" w:rsidRDefault="00E62814" w:rsidP="00E62814">
      <w:pPr>
        <w:ind w:left="964"/>
        <w:rPr>
          <w:rFonts w:ascii="Arial" w:hAnsi="Arial" w:cs="Arial"/>
          <w:b/>
          <w:sz w:val="24"/>
          <w:szCs w:val="24"/>
        </w:rPr>
      </w:pPr>
    </w:p>
    <w:p w14:paraId="6B83F91F" w14:textId="7E60EE2D" w:rsidR="00924365" w:rsidRDefault="00740FDC" w:rsidP="00924365">
      <w:pPr>
        <w:numPr>
          <w:ilvl w:val="1"/>
          <w:numId w:val="1"/>
        </w:numPr>
        <w:rPr>
          <w:rFonts w:ascii="Arial" w:hAnsi="Arial" w:cs="Arial"/>
          <w:bCs/>
          <w:sz w:val="24"/>
          <w:szCs w:val="24"/>
        </w:rPr>
      </w:pPr>
      <w:r w:rsidRPr="00924365">
        <w:rPr>
          <w:rFonts w:ascii="Arial" w:hAnsi="Arial" w:cs="Arial"/>
          <w:bCs/>
          <w:sz w:val="24"/>
          <w:szCs w:val="24"/>
        </w:rPr>
        <w:t xml:space="preserve">In accordance with </w:t>
      </w:r>
      <w:r w:rsidR="00CB698C">
        <w:rPr>
          <w:rFonts w:ascii="Arial" w:hAnsi="Arial" w:cs="Arial"/>
          <w:bCs/>
          <w:sz w:val="24"/>
          <w:szCs w:val="24"/>
        </w:rPr>
        <w:t>S</w:t>
      </w:r>
      <w:r w:rsidRPr="00924365">
        <w:rPr>
          <w:rFonts w:ascii="Arial" w:hAnsi="Arial" w:cs="Arial"/>
          <w:bCs/>
          <w:sz w:val="24"/>
          <w:szCs w:val="24"/>
        </w:rPr>
        <w:t xml:space="preserve">ection 2, paragraph 4.1 of the </w:t>
      </w:r>
      <w:r w:rsidR="00677994" w:rsidRPr="00924365">
        <w:rPr>
          <w:rFonts w:ascii="Arial" w:hAnsi="Arial" w:cs="Arial"/>
          <w:bCs/>
          <w:sz w:val="24"/>
          <w:szCs w:val="24"/>
        </w:rPr>
        <w:t xml:space="preserve">STPCD </w:t>
      </w:r>
      <w:r w:rsidR="00136288" w:rsidRPr="00924365">
        <w:rPr>
          <w:rFonts w:ascii="Arial" w:hAnsi="Arial" w:cs="Arial"/>
          <w:bCs/>
          <w:sz w:val="24"/>
          <w:szCs w:val="24"/>
        </w:rPr>
        <w:t>2024</w:t>
      </w:r>
      <w:r w:rsidRPr="00924365">
        <w:rPr>
          <w:rFonts w:ascii="Arial" w:hAnsi="Arial" w:cs="Arial"/>
          <w:bCs/>
          <w:sz w:val="24"/>
          <w:szCs w:val="24"/>
        </w:rPr>
        <w:t xml:space="preserve">, the </w:t>
      </w:r>
      <w:r w:rsidR="00631087" w:rsidRPr="00924365">
        <w:rPr>
          <w:rFonts w:ascii="Arial" w:hAnsi="Arial" w:cs="Arial"/>
          <w:bCs/>
          <w:sz w:val="24"/>
          <w:szCs w:val="24"/>
        </w:rPr>
        <w:t>determination</w:t>
      </w:r>
      <w:r w:rsidRPr="00924365">
        <w:rPr>
          <w:rFonts w:ascii="Arial" w:hAnsi="Arial" w:cs="Arial"/>
          <w:bCs/>
          <w:sz w:val="24"/>
          <w:szCs w:val="24"/>
        </w:rPr>
        <w:t xml:space="preserve"> of </w:t>
      </w:r>
      <w:r w:rsidR="00E62814" w:rsidRPr="00924365">
        <w:rPr>
          <w:rFonts w:ascii="Arial" w:hAnsi="Arial" w:cs="Arial"/>
          <w:bCs/>
          <w:sz w:val="24"/>
          <w:szCs w:val="24"/>
        </w:rPr>
        <w:t>l</w:t>
      </w:r>
      <w:r w:rsidRPr="00924365">
        <w:rPr>
          <w:rFonts w:ascii="Arial" w:hAnsi="Arial" w:cs="Arial"/>
          <w:bCs/>
          <w:sz w:val="24"/>
          <w:szCs w:val="24"/>
        </w:rPr>
        <w:t xml:space="preserve">eadership group pay introduced in the 2014 STPCD should only be applied to </w:t>
      </w:r>
      <w:r w:rsidR="00631087" w:rsidRPr="00924365">
        <w:rPr>
          <w:rFonts w:ascii="Arial" w:hAnsi="Arial" w:cs="Arial"/>
          <w:bCs/>
          <w:sz w:val="24"/>
          <w:szCs w:val="24"/>
        </w:rPr>
        <w:t>individuals</w:t>
      </w:r>
      <w:r w:rsidRPr="00924365">
        <w:rPr>
          <w:rFonts w:ascii="Arial" w:hAnsi="Arial" w:cs="Arial"/>
          <w:bCs/>
          <w:sz w:val="24"/>
          <w:szCs w:val="24"/>
        </w:rPr>
        <w:t xml:space="preserve"> appointed to a leadership post on or after 1 </w:t>
      </w:r>
      <w:r w:rsidR="00631087" w:rsidRPr="00924365">
        <w:rPr>
          <w:rFonts w:ascii="Arial" w:hAnsi="Arial" w:cs="Arial"/>
          <w:bCs/>
          <w:sz w:val="24"/>
          <w:szCs w:val="24"/>
        </w:rPr>
        <w:t>September</w:t>
      </w:r>
      <w:r w:rsidRPr="00924365">
        <w:rPr>
          <w:rFonts w:ascii="Arial" w:hAnsi="Arial" w:cs="Arial"/>
          <w:bCs/>
          <w:sz w:val="24"/>
          <w:szCs w:val="24"/>
        </w:rPr>
        <w:t xml:space="preserve"> 2014, or whose </w:t>
      </w:r>
      <w:r w:rsidR="00631087" w:rsidRPr="00924365">
        <w:rPr>
          <w:rFonts w:ascii="Arial" w:hAnsi="Arial" w:cs="Arial"/>
          <w:bCs/>
          <w:sz w:val="24"/>
          <w:szCs w:val="24"/>
        </w:rPr>
        <w:t>responsibilities</w:t>
      </w:r>
      <w:r w:rsidRPr="00924365">
        <w:rPr>
          <w:rFonts w:ascii="Arial" w:hAnsi="Arial" w:cs="Arial"/>
          <w:bCs/>
          <w:sz w:val="24"/>
          <w:szCs w:val="24"/>
        </w:rPr>
        <w:t xml:space="preserve"> have </w:t>
      </w:r>
      <w:r w:rsidR="00631087" w:rsidRPr="00924365">
        <w:rPr>
          <w:rFonts w:ascii="Arial" w:hAnsi="Arial" w:cs="Arial"/>
          <w:bCs/>
          <w:sz w:val="24"/>
          <w:szCs w:val="24"/>
        </w:rPr>
        <w:t>significantly</w:t>
      </w:r>
      <w:r w:rsidRPr="00924365">
        <w:rPr>
          <w:rFonts w:ascii="Arial" w:hAnsi="Arial" w:cs="Arial"/>
          <w:bCs/>
          <w:sz w:val="24"/>
          <w:szCs w:val="24"/>
        </w:rPr>
        <w:t xml:space="preserve"> changed on or after that date.</w:t>
      </w:r>
    </w:p>
    <w:p w14:paraId="2BF28196" w14:textId="77777777" w:rsidR="00924365" w:rsidRDefault="00924365" w:rsidP="00924365">
      <w:pPr>
        <w:ind w:left="964"/>
        <w:rPr>
          <w:rFonts w:ascii="Arial" w:hAnsi="Arial" w:cs="Arial"/>
          <w:bCs/>
          <w:sz w:val="24"/>
          <w:szCs w:val="24"/>
        </w:rPr>
      </w:pPr>
    </w:p>
    <w:p w14:paraId="79027A09" w14:textId="5996067E" w:rsidR="009A71B7" w:rsidRPr="00924365" w:rsidRDefault="00631087" w:rsidP="00924365">
      <w:pPr>
        <w:numPr>
          <w:ilvl w:val="1"/>
          <w:numId w:val="1"/>
        </w:numPr>
        <w:rPr>
          <w:rFonts w:ascii="Arial" w:hAnsi="Arial" w:cs="Arial"/>
          <w:bCs/>
          <w:sz w:val="24"/>
          <w:szCs w:val="24"/>
        </w:rPr>
      </w:pPr>
      <w:r w:rsidRPr="00924365">
        <w:rPr>
          <w:rFonts w:ascii="Arial" w:hAnsi="Arial" w:cs="Arial"/>
          <w:sz w:val="24"/>
          <w:szCs w:val="24"/>
        </w:rPr>
        <w:t>A school may also choose to review the pay of all of their leadership posts in accordance with the new arrangements introduced in the 2014 STPCD if they determine that this is required to maintain consistency either with pay arrangements for new appointments to the leadership group made on or after 1 September 2014, or with pay arrangements for a member or members of the leadership group whose responsibilities significantly change on or after that date.</w:t>
      </w:r>
      <w:r w:rsidRPr="00924365">
        <w:rPr>
          <w:rFonts w:ascii="Arial" w:hAnsi="Arial" w:cs="Arial"/>
          <w:spacing w:val="-3"/>
          <w:sz w:val="24"/>
          <w:szCs w:val="24"/>
          <w:lang w:eastAsia="en-US"/>
        </w:rPr>
        <w:t xml:space="preserve"> </w:t>
      </w:r>
    </w:p>
    <w:p w14:paraId="6F10B117" w14:textId="77777777" w:rsidR="009A71B7" w:rsidRPr="000A1C75" w:rsidRDefault="009A71B7" w:rsidP="00631087">
      <w:pPr>
        <w:ind w:left="964"/>
        <w:rPr>
          <w:rFonts w:ascii="Arial" w:hAnsi="Arial" w:cs="Arial"/>
          <w:spacing w:val="-3"/>
          <w:sz w:val="24"/>
          <w:szCs w:val="24"/>
          <w:lang w:eastAsia="en-US"/>
        </w:rPr>
      </w:pPr>
    </w:p>
    <w:p w14:paraId="6E66A914" w14:textId="6C040B94" w:rsidR="00CC77BA" w:rsidRPr="000B0699" w:rsidRDefault="00464AA9" w:rsidP="00631087">
      <w:pPr>
        <w:ind w:left="964"/>
        <w:rPr>
          <w:rFonts w:ascii="Arial" w:hAnsi="Arial" w:cs="Arial"/>
          <w:bCs/>
          <w:spacing w:val="-3"/>
          <w:sz w:val="24"/>
          <w:szCs w:val="24"/>
          <w:lang w:eastAsia="en-US"/>
        </w:rPr>
      </w:pPr>
      <w:r w:rsidRPr="000B0699">
        <w:rPr>
          <w:rFonts w:ascii="Arial" w:hAnsi="Arial" w:cs="Arial"/>
          <w:bCs/>
          <w:sz w:val="24"/>
          <w:szCs w:val="24"/>
        </w:rPr>
        <w:t>Therefore,</w:t>
      </w:r>
      <w:r w:rsidR="00740FDC" w:rsidRPr="000B0699">
        <w:rPr>
          <w:rFonts w:ascii="Arial" w:hAnsi="Arial" w:cs="Arial"/>
          <w:bCs/>
          <w:sz w:val="24"/>
          <w:szCs w:val="24"/>
        </w:rPr>
        <w:t xml:space="preserve"> </w:t>
      </w:r>
      <w:r w:rsidR="0060253B" w:rsidRPr="000B0699">
        <w:rPr>
          <w:rFonts w:ascii="Arial" w:hAnsi="Arial" w:cs="Arial"/>
          <w:bCs/>
          <w:sz w:val="24"/>
          <w:szCs w:val="24"/>
        </w:rPr>
        <w:t>this section</w:t>
      </w:r>
      <w:r w:rsidR="00CC12D1" w:rsidRPr="000B0699">
        <w:rPr>
          <w:rFonts w:ascii="Arial" w:hAnsi="Arial" w:cs="Arial"/>
          <w:bCs/>
          <w:sz w:val="24"/>
          <w:szCs w:val="24"/>
        </w:rPr>
        <w:t xml:space="preserve"> is broken down into the </w:t>
      </w:r>
      <w:r w:rsidR="005342F0" w:rsidRPr="000B0699">
        <w:rPr>
          <w:rFonts w:ascii="Arial" w:hAnsi="Arial" w:cs="Arial"/>
          <w:bCs/>
          <w:sz w:val="24"/>
          <w:szCs w:val="24"/>
        </w:rPr>
        <w:t>Leadership</w:t>
      </w:r>
      <w:r w:rsidR="00CC12D1" w:rsidRPr="000B0699">
        <w:rPr>
          <w:rFonts w:ascii="Arial" w:hAnsi="Arial" w:cs="Arial"/>
          <w:bCs/>
          <w:sz w:val="24"/>
          <w:szCs w:val="24"/>
        </w:rPr>
        <w:t xml:space="preserve"> group</w:t>
      </w:r>
      <w:r w:rsidR="004754EC" w:rsidRPr="000B0699">
        <w:rPr>
          <w:rFonts w:ascii="Arial" w:hAnsi="Arial" w:cs="Arial"/>
          <w:bCs/>
          <w:sz w:val="24"/>
          <w:szCs w:val="24"/>
        </w:rPr>
        <w:t>,</w:t>
      </w:r>
      <w:r w:rsidR="00CC12D1" w:rsidRPr="000B0699">
        <w:rPr>
          <w:rFonts w:ascii="Arial" w:hAnsi="Arial" w:cs="Arial"/>
          <w:bCs/>
          <w:sz w:val="24"/>
          <w:szCs w:val="24"/>
        </w:rPr>
        <w:t xml:space="preserve"> subject to the STPCD 2013 </w:t>
      </w:r>
      <w:r w:rsidR="009541C5" w:rsidRPr="000B0699">
        <w:rPr>
          <w:rFonts w:ascii="Arial" w:hAnsi="Arial" w:cs="Arial"/>
          <w:bCs/>
          <w:sz w:val="24"/>
          <w:szCs w:val="24"/>
        </w:rPr>
        <w:t xml:space="preserve">(at paragraph </w:t>
      </w:r>
      <w:r w:rsidR="009D3417">
        <w:rPr>
          <w:rFonts w:ascii="Arial" w:hAnsi="Arial" w:cs="Arial"/>
          <w:bCs/>
          <w:sz w:val="24"/>
          <w:szCs w:val="24"/>
        </w:rPr>
        <w:t>8</w:t>
      </w:r>
      <w:r w:rsidR="00924365" w:rsidRPr="000B0699">
        <w:rPr>
          <w:rFonts w:ascii="Arial" w:hAnsi="Arial" w:cs="Arial"/>
          <w:bCs/>
          <w:sz w:val="24"/>
          <w:szCs w:val="24"/>
        </w:rPr>
        <w:t>.3</w:t>
      </w:r>
      <w:r w:rsidR="00DA637E" w:rsidRPr="000B0699">
        <w:rPr>
          <w:rFonts w:ascii="Arial" w:hAnsi="Arial" w:cs="Arial"/>
          <w:bCs/>
          <w:sz w:val="24"/>
          <w:szCs w:val="24"/>
        </w:rPr>
        <w:t xml:space="preserve">) </w:t>
      </w:r>
      <w:r w:rsidR="00CC12D1" w:rsidRPr="000B0699">
        <w:rPr>
          <w:rFonts w:ascii="Arial" w:hAnsi="Arial" w:cs="Arial"/>
          <w:bCs/>
          <w:sz w:val="24"/>
          <w:szCs w:val="24"/>
        </w:rPr>
        <w:t xml:space="preserve">and the </w:t>
      </w:r>
      <w:r w:rsidR="005342F0" w:rsidRPr="000B0699">
        <w:rPr>
          <w:rFonts w:ascii="Arial" w:hAnsi="Arial" w:cs="Arial"/>
          <w:bCs/>
          <w:sz w:val="24"/>
          <w:szCs w:val="24"/>
        </w:rPr>
        <w:t>Leadership</w:t>
      </w:r>
      <w:r w:rsidR="00CC12D1" w:rsidRPr="000B0699">
        <w:rPr>
          <w:rFonts w:ascii="Arial" w:hAnsi="Arial" w:cs="Arial"/>
          <w:bCs/>
          <w:sz w:val="24"/>
          <w:szCs w:val="24"/>
        </w:rPr>
        <w:t xml:space="preserve"> group</w:t>
      </w:r>
      <w:r w:rsidR="004754EC" w:rsidRPr="000B0699">
        <w:rPr>
          <w:rFonts w:ascii="Arial" w:hAnsi="Arial" w:cs="Arial"/>
          <w:bCs/>
          <w:sz w:val="24"/>
          <w:szCs w:val="24"/>
        </w:rPr>
        <w:t>,</w:t>
      </w:r>
      <w:r w:rsidR="00CC12D1" w:rsidRPr="000B0699">
        <w:rPr>
          <w:rFonts w:ascii="Arial" w:hAnsi="Arial" w:cs="Arial"/>
          <w:bCs/>
          <w:sz w:val="24"/>
          <w:szCs w:val="24"/>
        </w:rPr>
        <w:t xml:space="preserve"> subject to the </w:t>
      </w:r>
      <w:r w:rsidR="00677994" w:rsidRPr="000B0699">
        <w:rPr>
          <w:rFonts w:ascii="Arial" w:hAnsi="Arial" w:cs="Arial"/>
          <w:bCs/>
          <w:sz w:val="24"/>
          <w:szCs w:val="24"/>
        </w:rPr>
        <w:t xml:space="preserve">STPCD </w:t>
      </w:r>
      <w:r w:rsidR="00136288" w:rsidRPr="000B0699">
        <w:rPr>
          <w:rFonts w:ascii="Arial" w:hAnsi="Arial" w:cs="Arial"/>
          <w:bCs/>
          <w:sz w:val="24"/>
          <w:szCs w:val="24"/>
        </w:rPr>
        <w:t>2024</w:t>
      </w:r>
      <w:r w:rsidR="009541C5" w:rsidRPr="000B0699">
        <w:rPr>
          <w:rFonts w:ascii="Arial" w:hAnsi="Arial" w:cs="Arial"/>
          <w:bCs/>
          <w:sz w:val="24"/>
          <w:szCs w:val="24"/>
        </w:rPr>
        <w:t xml:space="preserve"> (at paragraph </w:t>
      </w:r>
      <w:r w:rsidR="009D3417">
        <w:rPr>
          <w:rFonts w:ascii="Arial" w:hAnsi="Arial" w:cs="Arial"/>
          <w:bCs/>
          <w:sz w:val="24"/>
          <w:szCs w:val="24"/>
        </w:rPr>
        <w:t>8</w:t>
      </w:r>
      <w:r w:rsidR="00924365" w:rsidRPr="000B0699">
        <w:rPr>
          <w:rFonts w:ascii="Arial" w:hAnsi="Arial" w:cs="Arial"/>
          <w:bCs/>
          <w:sz w:val="24"/>
          <w:szCs w:val="24"/>
        </w:rPr>
        <w:t>.4</w:t>
      </w:r>
      <w:r w:rsidR="00DA637E" w:rsidRPr="000B0699">
        <w:rPr>
          <w:rFonts w:ascii="Arial" w:hAnsi="Arial" w:cs="Arial"/>
          <w:bCs/>
          <w:sz w:val="24"/>
          <w:szCs w:val="24"/>
        </w:rPr>
        <w:t>)</w:t>
      </w:r>
    </w:p>
    <w:p w14:paraId="7371497E" w14:textId="77777777" w:rsidR="00CC77BA" w:rsidRPr="000A1C75" w:rsidRDefault="00CC77BA" w:rsidP="00CC77BA">
      <w:pPr>
        <w:ind w:left="964"/>
        <w:rPr>
          <w:rFonts w:ascii="Arial" w:hAnsi="Arial" w:cs="Arial"/>
          <w:b/>
          <w:sz w:val="24"/>
          <w:szCs w:val="24"/>
        </w:rPr>
      </w:pPr>
    </w:p>
    <w:p w14:paraId="40C8DE80" w14:textId="617CE9D4" w:rsidR="00AD32BF" w:rsidRPr="000A1C75" w:rsidRDefault="00AD32BF" w:rsidP="00AD32BF">
      <w:pPr>
        <w:widowControl w:val="0"/>
        <w:tabs>
          <w:tab w:val="left" w:pos="1440"/>
          <w:tab w:val="left" w:pos="1980"/>
        </w:tabs>
        <w:suppressAutoHyphens/>
        <w:overflowPunct w:val="0"/>
        <w:autoSpaceDE w:val="0"/>
        <w:autoSpaceDN w:val="0"/>
        <w:adjustRightInd w:val="0"/>
        <w:ind w:left="964" w:hanging="851"/>
        <w:textAlignment w:val="baseline"/>
        <w:rPr>
          <w:rFonts w:ascii="Arial" w:hAnsi="Arial" w:cs="Arial"/>
          <w:spacing w:val="-3"/>
          <w:sz w:val="24"/>
          <w:szCs w:val="24"/>
          <w:lang w:eastAsia="en-US"/>
        </w:rPr>
      </w:pPr>
      <w:r w:rsidRPr="000A1C75">
        <w:rPr>
          <w:rFonts w:ascii="Arial" w:hAnsi="Arial" w:cs="Arial"/>
          <w:spacing w:val="-3"/>
          <w:sz w:val="24"/>
          <w:szCs w:val="24"/>
          <w:lang w:eastAsia="en-US"/>
        </w:rPr>
        <w:tab/>
        <w:t>The Headteacher group</w:t>
      </w:r>
      <w:r w:rsidR="004012AA">
        <w:rPr>
          <w:rFonts w:ascii="Arial" w:hAnsi="Arial" w:cs="Arial"/>
          <w:spacing w:val="-3"/>
          <w:sz w:val="24"/>
          <w:szCs w:val="24"/>
          <w:lang w:eastAsia="en-US"/>
        </w:rPr>
        <w:t>s and pay</w:t>
      </w:r>
      <w:r w:rsidRPr="000A1C75">
        <w:rPr>
          <w:rFonts w:ascii="Arial" w:hAnsi="Arial" w:cs="Arial"/>
          <w:spacing w:val="-3"/>
          <w:sz w:val="24"/>
          <w:szCs w:val="24"/>
          <w:lang w:eastAsia="en-US"/>
        </w:rPr>
        <w:t xml:space="preserve"> range</w:t>
      </w:r>
      <w:r w:rsidR="004012AA">
        <w:rPr>
          <w:rFonts w:ascii="Arial" w:hAnsi="Arial" w:cs="Arial"/>
          <w:spacing w:val="-3"/>
          <w:sz w:val="24"/>
          <w:szCs w:val="24"/>
          <w:lang w:eastAsia="en-US"/>
        </w:rPr>
        <w:t>s</w:t>
      </w:r>
      <w:r w:rsidRPr="000A1C75">
        <w:rPr>
          <w:rFonts w:ascii="Arial" w:hAnsi="Arial" w:cs="Arial"/>
          <w:spacing w:val="-3"/>
          <w:sz w:val="24"/>
          <w:szCs w:val="24"/>
          <w:lang w:eastAsia="en-US"/>
        </w:rPr>
        <w:t xml:space="preserve"> are shown in Appendix 1.</w:t>
      </w:r>
    </w:p>
    <w:p w14:paraId="6B8EFE66" w14:textId="77777777" w:rsidR="0099159B" w:rsidRPr="000A1C75" w:rsidRDefault="0099159B" w:rsidP="0099159B">
      <w:pPr>
        <w:ind w:left="964"/>
        <w:rPr>
          <w:rFonts w:ascii="Arial" w:hAnsi="Arial" w:cs="Arial"/>
          <w:sz w:val="24"/>
          <w:szCs w:val="24"/>
        </w:rPr>
      </w:pPr>
    </w:p>
    <w:p w14:paraId="38B67A6B" w14:textId="5F78B707" w:rsidR="0014688A" w:rsidRPr="000A1C75" w:rsidRDefault="007E56F1" w:rsidP="000B4DA3">
      <w:pPr>
        <w:numPr>
          <w:ilvl w:val="1"/>
          <w:numId w:val="1"/>
        </w:numPr>
        <w:rPr>
          <w:rFonts w:ascii="Arial" w:hAnsi="Arial" w:cs="Arial"/>
          <w:b/>
          <w:sz w:val="24"/>
          <w:szCs w:val="24"/>
        </w:rPr>
      </w:pPr>
      <w:r w:rsidRPr="000A1C75">
        <w:rPr>
          <w:rFonts w:ascii="Arial" w:hAnsi="Arial" w:cs="Arial"/>
          <w:b/>
          <w:sz w:val="24"/>
          <w:szCs w:val="24"/>
        </w:rPr>
        <w:t xml:space="preserve">Pay determination for </w:t>
      </w:r>
      <w:r w:rsidR="00BD3E83" w:rsidRPr="000A1C75">
        <w:rPr>
          <w:rFonts w:ascii="Arial" w:hAnsi="Arial" w:cs="Arial"/>
          <w:b/>
          <w:sz w:val="24"/>
          <w:szCs w:val="24"/>
        </w:rPr>
        <w:t>l</w:t>
      </w:r>
      <w:r w:rsidR="005342F0" w:rsidRPr="000A1C75">
        <w:rPr>
          <w:rFonts w:ascii="Arial" w:hAnsi="Arial" w:cs="Arial"/>
          <w:b/>
          <w:sz w:val="24"/>
          <w:szCs w:val="24"/>
        </w:rPr>
        <w:t>eadership</w:t>
      </w:r>
      <w:r w:rsidR="00EB78A6" w:rsidRPr="000A1C75">
        <w:rPr>
          <w:rFonts w:ascii="Arial" w:hAnsi="Arial" w:cs="Arial"/>
          <w:b/>
          <w:sz w:val="24"/>
          <w:szCs w:val="24"/>
        </w:rPr>
        <w:t xml:space="preserve"> group </w:t>
      </w:r>
      <w:r w:rsidR="000B4DA3" w:rsidRPr="000A1C75">
        <w:rPr>
          <w:rFonts w:ascii="Arial" w:hAnsi="Arial" w:cs="Arial"/>
          <w:b/>
          <w:sz w:val="24"/>
          <w:szCs w:val="24"/>
        </w:rPr>
        <w:t>w</w:t>
      </w:r>
      <w:r w:rsidR="00182863" w:rsidRPr="000A1C75">
        <w:rPr>
          <w:rFonts w:ascii="Arial" w:hAnsi="Arial" w:cs="Arial"/>
          <w:b/>
          <w:sz w:val="24"/>
          <w:szCs w:val="24"/>
        </w:rPr>
        <w:t>ho are s</w:t>
      </w:r>
      <w:r w:rsidR="007B4AE5" w:rsidRPr="000A1C75">
        <w:rPr>
          <w:rFonts w:ascii="Arial" w:hAnsi="Arial" w:cs="Arial"/>
          <w:b/>
          <w:sz w:val="24"/>
          <w:szCs w:val="24"/>
        </w:rPr>
        <w:t xml:space="preserve">ubject to </w:t>
      </w:r>
      <w:r w:rsidR="000B4DA3" w:rsidRPr="000A1C75">
        <w:rPr>
          <w:rFonts w:ascii="Arial" w:hAnsi="Arial" w:cs="Arial"/>
          <w:b/>
          <w:sz w:val="24"/>
          <w:szCs w:val="24"/>
        </w:rPr>
        <w:t xml:space="preserve">the </w:t>
      </w:r>
      <w:r w:rsidR="007B4AE5" w:rsidRPr="000A1C75">
        <w:rPr>
          <w:rFonts w:ascii="Arial" w:hAnsi="Arial" w:cs="Arial"/>
          <w:b/>
          <w:sz w:val="24"/>
          <w:szCs w:val="24"/>
        </w:rPr>
        <w:t xml:space="preserve">STPCD </w:t>
      </w:r>
      <w:r w:rsidR="000B4DA3" w:rsidRPr="000A1C75">
        <w:rPr>
          <w:rFonts w:ascii="Arial" w:hAnsi="Arial" w:cs="Arial"/>
          <w:b/>
          <w:sz w:val="24"/>
          <w:szCs w:val="24"/>
        </w:rPr>
        <w:t>2013</w:t>
      </w:r>
      <w:r w:rsidR="001F26CD" w:rsidRPr="000A1C75">
        <w:rPr>
          <w:rFonts w:ascii="Arial" w:hAnsi="Arial" w:cs="Arial"/>
          <w:b/>
          <w:sz w:val="24"/>
          <w:szCs w:val="24"/>
        </w:rPr>
        <w:t xml:space="preserve"> conditions</w:t>
      </w:r>
      <w:r w:rsidR="000B4DA3" w:rsidRPr="000A1C75">
        <w:rPr>
          <w:rFonts w:ascii="Arial" w:hAnsi="Arial" w:cs="Arial"/>
          <w:b/>
          <w:sz w:val="24"/>
          <w:szCs w:val="24"/>
        </w:rPr>
        <w:t xml:space="preserve"> </w:t>
      </w:r>
      <w:r w:rsidR="00EB78A6" w:rsidRPr="000A1C75">
        <w:rPr>
          <w:rFonts w:ascii="Arial" w:hAnsi="Arial" w:cs="Arial"/>
          <w:b/>
          <w:sz w:val="24"/>
          <w:szCs w:val="24"/>
        </w:rPr>
        <w:t>(</w:t>
      </w:r>
      <w:r w:rsidR="00464AA9" w:rsidRPr="000A1C75">
        <w:rPr>
          <w:rFonts w:ascii="Arial" w:hAnsi="Arial" w:cs="Arial"/>
          <w:b/>
          <w:sz w:val="24"/>
          <w:szCs w:val="24"/>
        </w:rPr>
        <w:t>i.e.,</w:t>
      </w:r>
      <w:r w:rsidR="009178C6" w:rsidRPr="000A1C75">
        <w:rPr>
          <w:rFonts w:ascii="Arial" w:hAnsi="Arial" w:cs="Arial"/>
          <w:b/>
          <w:sz w:val="24"/>
          <w:szCs w:val="24"/>
        </w:rPr>
        <w:t xml:space="preserve"> </w:t>
      </w:r>
      <w:r w:rsidR="00EB78A6" w:rsidRPr="000A1C75">
        <w:rPr>
          <w:rFonts w:ascii="Arial" w:hAnsi="Arial" w:cs="Arial"/>
          <w:b/>
          <w:sz w:val="24"/>
          <w:szCs w:val="24"/>
        </w:rPr>
        <w:t>unless there are significant changes to responsibilities)</w:t>
      </w:r>
    </w:p>
    <w:p w14:paraId="4B8338E8" w14:textId="77777777" w:rsidR="0014688A" w:rsidRPr="000A1C75" w:rsidRDefault="0014688A" w:rsidP="0014688A">
      <w:pPr>
        <w:ind w:left="964"/>
        <w:rPr>
          <w:rFonts w:ascii="Arial" w:hAnsi="Arial" w:cs="Arial"/>
          <w:b/>
          <w:sz w:val="24"/>
          <w:szCs w:val="24"/>
        </w:rPr>
      </w:pPr>
    </w:p>
    <w:p w14:paraId="042AF48D" w14:textId="751BDBAB" w:rsidR="00D55DEF" w:rsidRPr="000A1C75" w:rsidRDefault="00BB436F" w:rsidP="0014688A">
      <w:pPr>
        <w:ind w:left="964"/>
        <w:rPr>
          <w:rFonts w:ascii="Arial" w:hAnsi="Arial" w:cs="Arial"/>
          <w:sz w:val="24"/>
          <w:szCs w:val="24"/>
        </w:rPr>
      </w:pPr>
      <w:r w:rsidRPr="000A1C75">
        <w:rPr>
          <w:rFonts w:ascii="Arial" w:hAnsi="Arial" w:cs="Arial"/>
          <w:sz w:val="24"/>
          <w:szCs w:val="24"/>
        </w:rPr>
        <w:t>All p</w:t>
      </w:r>
      <w:r w:rsidR="00CC12D1" w:rsidRPr="000A1C75">
        <w:rPr>
          <w:rFonts w:ascii="Arial" w:hAnsi="Arial" w:cs="Arial"/>
          <w:sz w:val="24"/>
          <w:szCs w:val="24"/>
        </w:rPr>
        <w:t>ay determinations</w:t>
      </w:r>
      <w:r w:rsidR="00CC77BA" w:rsidRPr="000A1C75">
        <w:rPr>
          <w:rFonts w:ascii="Arial" w:hAnsi="Arial" w:cs="Arial"/>
          <w:sz w:val="24"/>
          <w:szCs w:val="24"/>
        </w:rPr>
        <w:t xml:space="preserve"> </w:t>
      </w:r>
      <w:r w:rsidR="00580603" w:rsidRPr="000A1C75">
        <w:rPr>
          <w:rFonts w:ascii="Arial" w:hAnsi="Arial" w:cs="Arial"/>
          <w:sz w:val="24"/>
          <w:szCs w:val="24"/>
        </w:rPr>
        <w:t xml:space="preserve">in September </w:t>
      </w:r>
      <w:r w:rsidR="00136288">
        <w:rPr>
          <w:rFonts w:ascii="Arial" w:hAnsi="Arial" w:cs="Arial"/>
          <w:sz w:val="24"/>
          <w:szCs w:val="24"/>
        </w:rPr>
        <w:t>2024</w:t>
      </w:r>
      <w:r w:rsidR="00580603" w:rsidRPr="000A1C75">
        <w:rPr>
          <w:rFonts w:ascii="Arial" w:hAnsi="Arial" w:cs="Arial"/>
          <w:sz w:val="24"/>
          <w:szCs w:val="24"/>
        </w:rPr>
        <w:t xml:space="preserve"> </w:t>
      </w:r>
      <w:r w:rsidR="00CC12D1" w:rsidRPr="000A1C75">
        <w:rPr>
          <w:rFonts w:ascii="Arial" w:hAnsi="Arial" w:cs="Arial"/>
          <w:sz w:val="24"/>
          <w:szCs w:val="24"/>
        </w:rPr>
        <w:t xml:space="preserve">for </w:t>
      </w:r>
      <w:r w:rsidR="005342F0" w:rsidRPr="000A1C75">
        <w:rPr>
          <w:rFonts w:ascii="Arial" w:hAnsi="Arial" w:cs="Arial"/>
          <w:sz w:val="24"/>
          <w:szCs w:val="24"/>
        </w:rPr>
        <w:t>leadership</w:t>
      </w:r>
      <w:r w:rsidR="00CC77BA" w:rsidRPr="000A1C75">
        <w:rPr>
          <w:rFonts w:ascii="Arial" w:hAnsi="Arial" w:cs="Arial"/>
          <w:sz w:val="24"/>
          <w:szCs w:val="24"/>
        </w:rPr>
        <w:t xml:space="preserve"> in this </w:t>
      </w:r>
      <w:r w:rsidR="004F2447" w:rsidRPr="000A1C75">
        <w:rPr>
          <w:rFonts w:ascii="Arial" w:hAnsi="Arial" w:cs="Arial"/>
          <w:sz w:val="24"/>
          <w:szCs w:val="24"/>
        </w:rPr>
        <w:t>s</w:t>
      </w:r>
      <w:r w:rsidR="00E5667D" w:rsidRPr="000A1C75">
        <w:rPr>
          <w:rFonts w:ascii="Arial" w:hAnsi="Arial" w:cs="Arial"/>
          <w:sz w:val="24"/>
          <w:szCs w:val="24"/>
        </w:rPr>
        <w:t>ection</w:t>
      </w:r>
      <w:r w:rsidR="00CC12D1" w:rsidRPr="000A1C75">
        <w:rPr>
          <w:rFonts w:ascii="Arial" w:hAnsi="Arial" w:cs="Arial"/>
          <w:sz w:val="24"/>
          <w:szCs w:val="24"/>
        </w:rPr>
        <w:t xml:space="preserve"> must be considered in conjunction with the </w:t>
      </w:r>
      <w:r w:rsidR="00CC12D1" w:rsidRPr="004D6512">
        <w:rPr>
          <w:rFonts w:ascii="Arial" w:hAnsi="Arial" w:cs="Arial"/>
          <w:bCs/>
          <w:sz w:val="24"/>
          <w:szCs w:val="24"/>
        </w:rPr>
        <w:t>STPCD 2013</w:t>
      </w:r>
      <w:r w:rsidR="00CC12D1" w:rsidRPr="000A1C75">
        <w:rPr>
          <w:rFonts w:ascii="Arial" w:hAnsi="Arial" w:cs="Arial"/>
          <w:sz w:val="24"/>
          <w:szCs w:val="24"/>
        </w:rPr>
        <w:t>.</w:t>
      </w:r>
    </w:p>
    <w:p w14:paraId="7EF477A5" w14:textId="77777777" w:rsidR="00B77CF9" w:rsidRPr="000A1C75" w:rsidRDefault="00B77CF9" w:rsidP="00EB78A6">
      <w:pPr>
        <w:pStyle w:val="NoSpacing"/>
        <w:ind w:left="964"/>
        <w:rPr>
          <w:rFonts w:ascii="Arial" w:hAnsi="Arial" w:cs="Arial"/>
          <w:sz w:val="24"/>
          <w:szCs w:val="24"/>
        </w:rPr>
      </w:pPr>
    </w:p>
    <w:p w14:paraId="039EFE84" w14:textId="77777777" w:rsidR="00CC12D1" w:rsidRPr="000A1C75" w:rsidRDefault="00CC12D1" w:rsidP="0014688A">
      <w:pPr>
        <w:numPr>
          <w:ilvl w:val="2"/>
          <w:numId w:val="1"/>
        </w:numPr>
        <w:rPr>
          <w:rFonts w:ascii="Arial" w:hAnsi="Arial" w:cs="Arial"/>
          <w:b/>
          <w:sz w:val="24"/>
          <w:szCs w:val="24"/>
        </w:rPr>
      </w:pPr>
      <w:r w:rsidRPr="000A1C75">
        <w:rPr>
          <w:rFonts w:ascii="Arial" w:hAnsi="Arial" w:cs="Arial"/>
          <w:b/>
          <w:sz w:val="24"/>
          <w:szCs w:val="24"/>
        </w:rPr>
        <w:t>ISR</w:t>
      </w:r>
      <w:r w:rsidR="00135088" w:rsidRPr="000A1C75">
        <w:rPr>
          <w:rFonts w:ascii="Arial" w:hAnsi="Arial" w:cs="Arial"/>
          <w:b/>
          <w:sz w:val="24"/>
          <w:szCs w:val="24"/>
        </w:rPr>
        <w:t xml:space="preserve"> </w:t>
      </w:r>
      <w:r w:rsidR="00BB436F" w:rsidRPr="000A1C75">
        <w:rPr>
          <w:rFonts w:ascii="Arial" w:hAnsi="Arial" w:cs="Arial"/>
          <w:b/>
          <w:sz w:val="24"/>
          <w:szCs w:val="24"/>
        </w:rPr>
        <w:t>and</w:t>
      </w:r>
      <w:r w:rsidR="00135088" w:rsidRPr="000A1C75">
        <w:rPr>
          <w:rFonts w:ascii="Arial" w:hAnsi="Arial" w:cs="Arial"/>
          <w:b/>
          <w:sz w:val="24"/>
          <w:szCs w:val="24"/>
        </w:rPr>
        <w:t xml:space="preserve"> </w:t>
      </w:r>
      <w:r w:rsidR="00BB436F" w:rsidRPr="000A1C75">
        <w:rPr>
          <w:rFonts w:ascii="Arial" w:hAnsi="Arial" w:cs="Arial"/>
          <w:b/>
          <w:sz w:val="24"/>
          <w:szCs w:val="24"/>
        </w:rPr>
        <w:t>pay ranges</w:t>
      </w:r>
    </w:p>
    <w:p w14:paraId="0596ADF4" w14:textId="77777777" w:rsidR="00CC12D1" w:rsidRPr="000A1C75" w:rsidRDefault="00CC12D1" w:rsidP="00EB78A6">
      <w:pPr>
        <w:pStyle w:val="NoSpacing"/>
        <w:ind w:left="964"/>
        <w:rPr>
          <w:rFonts w:ascii="Arial" w:hAnsi="Arial" w:cs="Arial"/>
          <w:sz w:val="24"/>
          <w:szCs w:val="24"/>
        </w:rPr>
      </w:pPr>
    </w:p>
    <w:p w14:paraId="009C0C43" w14:textId="58ADB107" w:rsidR="0019161E" w:rsidRPr="000A1C75" w:rsidRDefault="0019161E" w:rsidP="0019161E">
      <w:pPr>
        <w:ind w:left="964"/>
        <w:rPr>
          <w:rFonts w:ascii="Arial" w:hAnsi="Arial" w:cs="Arial"/>
          <w:sz w:val="24"/>
          <w:szCs w:val="24"/>
        </w:rPr>
      </w:pPr>
      <w:r w:rsidRPr="000A1C75">
        <w:rPr>
          <w:rFonts w:ascii="Arial" w:hAnsi="Arial" w:cs="Arial"/>
          <w:sz w:val="24"/>
          <w:szCs w:val="24"/>
        </w:rPr>
        <w:t xml:space="preserve">The </w:t>
      </w:r>
      <w:r w:rsidR="008B78BB">
        <w:rPr>
          <w:rFonts w:ascii="Arial" w:hAnsi="Arial" w:cs="Arial"/>
          <w:sz w:val="24"/>
          <w:szCs w:val="24"/>
        </w:rPr>
        <w:t>Individual School Range (</w:t>
      </w:r>
      <w:r w:rsidRPr="000A1C75">
        <w:rPr>
          <w:rFonts w:ascii="Arial" w:hAnsi="Arial" w:cs="Arial"/>
          <w:sz w:val="24"/>
          <w:szCs w:val="24"/>
        </w:rPr>
        <w:t>ISR</w:t>
      </w:r>
      <w:r w:rsidR="008B78BB">
        <w:rPr>
          <w:rFonts w:ascii="Arial" w:hAnsi="Arial" w:cs="Arial"/>
          <w:sz w:val="24"/>
          <w:szCs w:val="24"/>
        </w:rPr>
        <w:t>)</w:t>
      </w:r>
      <w:r w:rsidRPr="000A1C75">
        <w:rPr>
          <w:rFonts w:ascii="Arial" w:hAnsi="Arial" w:cs="Arial"/>
          <w:sz w:val="24"/>
          <w:szCs w:val="24"/>
        </w:rPr>
        <w:t xml:space="preserve"> </w:t>
      </w:r>
      <w:r w:rsidR="007B4AE5" w:rsidRPr="000A1C75">
        <w:rPr>
          <w:rFonts w:ascii="Arial" w:hAnsi="Arial" w:cs="Arial"/>
          <w:sz w:val="24"/>
          <w:szCs w:val="24"/>
        </w:rPr>
        <w:t>has been</w:t>
      </w:r>
      <w:r w:rsidRPr="000A1C75">
        <w:rPr>
          <w:rFonts w:ascii="Arial" w:hAnsi="Arial" w:cs="Arial"/>
          <w:sz w:val="24"/>
          <w:szCs w:val="24"/>
        </w:rPr>
        <w:t xml:space="preserve"> determined in accordance with the STPCD</w:t>
      </w:r>
      <w:r w:rsidR="00CC12D1" w:rsidRPr="000A1C75">
        <w:rPr>
          <w:rFonts w:ascii="Arial" w:hAnsi="Arial" w:cs="Arial"/>
          <w:sz w:val="24"/>
          <w:szCs w:val="24"/>
        </w:rPr>
        <w:t xml:space="preserve"> 2013</w:t>
      </w:r>
      <w:r w:rsidRPr="000A1C75">
        <w:rPr>
          <w:rFonts w:ascii="Arial" w:hAnsi="Arial" w:cs="Arial"/>
          <w:sz w:val="24"/>
          <w:szCs w:val="24"/>
        </w:rPr>
        <w:t>. A record must be held of the reasoning behind the determination of the ISR.</w:t>
      </w:r>
    </w:p>
    <w:p w14:paraId="7D8F16AA" w14:textId="77777777" w:rsidR="0019161E" w:rsidRPr="000A1C75" w:rsidRDefault="0019161E" w:rsidP="0019161E">
      <w:pPr>
        <w:pStyle w:val="ListParagraph"/>
        <w:ind w:left="1684"/>
        <w:rPr>
          <w:rFonts w:ascii="Arial" w:hAnsi="Arial" w:cs="Arial"/>
          <w:sz w:val="24"/>
          <w:szCs w:val="24"/>
        </w:rPr>
      </w:pPr>
    </w:p>
    <w:p w14:paraId="75657E07" w14:textId="77777777" w:rsidR="0019161E" w:rsidRPr="000A1C75" w:rsidRDefault="0019161E" w:rsidP="0019161E">
      <w:pPr>
        <w:pStyle w:val="BodyTextIndent3"/>
        <w:ind w:left="964"/>
        <w:rPr>
          <w:rFonts w:cs="Arial"/>
          <w:szCs w:val="24"/>
        </w:rPr>
      </w:pPr>
      <w:r w:rsidRPr="000A1C75">
        <w:rPr>
          <w:rFonts w:cs="Arial"/>
          <w:szCs w:val="24"/>
        </w:rPr>
        <w:t xml:space="preserve">The </w:t>
      </w:r>
      <w:r w:rsidR="00325813" w:rsidRPr="000A1C75">
        <w:rPr>
          <w:rFonts w:cs="Arial"/>
          <w:szCs w:val="24"/>
        </w:rPr>
        <w:t>Headteacher</w:t>
      </w:r>
      <w:r w:rsidRPr="000A1C75">
        <w:rPr>
          <w:rFonts w:cs="Arial"/>
          <w:szCs w:val="24"/>
        </w:rPr>
        <w:t xml:space="preserve"> group for the school is Group _ and the total pay range for this group is point __ to __ on the </w:t>
      </w:r>
      <w:r w:rsidR="005342F0" w:rsidRPr="000A1C75">
        <w:rPr>
          <w:rFonts w:cs="Arial"/>
          <w:szCs w:val="24"/>
        </w:rPr>
        <w:t>leadership</w:t>
      </w:r>
      <w:r w:rsidRPr="000A1C75">
        <w:rPr>
          <w:rFonts w:cs="Arial"/>
          <w:szCs w:val="24"/>
        </w:rPr>
        <w:t xml:space="preserve"> pay spine. In accordance with the STPCD</w:t>
      </w:r>
      <w:r w:rsidR="008F7387" w:rsidRPr="000A1C75">
        <w:rPr>
          <w:rFonts w:cs="Arial"/>
          <w:szCs w:val="24"/>
        </w:rPr>
        <w:t xml:space="preserve"> 2013</w:t>
      </w:r>
      <w:r w:rsidRPr="000A1C75">
        <w:rPr>
          <w:rFonts w:cs="Arial"/>
          <w:szCs w:val="24"/>
        </w:rPr>
        <w:t xml:space="preserve">, the </w:t>
      </w:r>
      <w:r w:rsidR="00E5667D" w:rsidRPr="000A1C75">
        <w:rPr>
          <w:rFonts w:cs="Arial"/>
          <w:szCs w:val="24"/>
        </w:rPr>
        <w:t>Governing Body</w:t>
      </w:r>
      <w:r w:rsidRPr="000A1C75">
        <w:rPr>
          <w:rFonts w:cs="Arial"/>
          <w:szCs w:val="24"/>
        </w:rPr>
        <w:t xml:space="preserve"> have set the Individual School Range at points __ to __ (7 POINT RANGE). </w:t>
      </w:r>
    </w:p>
    <w:p w14:paraId="51A0CB1A" w14:textId="77777777" w:rsidR="0019161E" w:rsidRPr="000A1C75" w:rsidRDefault="0019161E" w:rsidP="009E53EF">
      <w:pPr>
        <w:pStyle w:val="BodyTextIndent3"/>
        <w:rPr>
          <w:rFonts w:cs="Arial"/>
          <w:szCs w:val="24"/>
        </w:rPr>
      </w:pPr>
    </w:p>
    <w:p w14:paraId="209C8854" w14:textId="7D9D03E8" w:rsidR="007B4AE5" w:rsidRPr="000A1C75" w:rsidRDefault="007B4AE5" w:rsidP="007B4AE5">
      <w:pPr>
        <w:pStyle w:val="BodyTextIndent3"/>
        <w:ind w:left="964"/>
        <w:rPr>
          <w:rFonts w:cs="Arial"/>
          <w:szCs w:val="24"/>
        </w:rPr>
      </w:pPr>
      <w:r w:rsidRPr="000A1C75">
        <w:rPr>
          <w:rFonts w:cs="Arial"/>
          <w:szCs w:val="24"/>
        </w:rPr>
        <w:t xml:space="preserve">The Deputy </w:t>
      </w:r>
      <w:r w:rsidR="00325813" w:rsidRPr="000A1C75">
        <w:rPr>
          <w:rFonts w:cs="Arial"/>
          <w:szCs w:val="24"/>
        </w:rPr>
        <w:t>Headteacher</w:t>
      </w:r>
      <w:r w:rsidR="000518DE">
        <w:rPr>
          <w:rFonts w:cs="Arial"/>
          <w:szCs w:val="24"/>
        </w:rPr>
        <w:t>'</w:t>
      </w:r>
      <w:r w:rsidRPr="000A1C75">
        <w:rPr>
          <w:rFonts w:cs="Arial"/>
          <w:szCs w:val="24"/>
        </w:rPr>
        <w:t xml:space="preserve">s range </w:t>
      </w:r>
      <w:r w:rsidR="00CC12D1" w:rsidRPr="000A1C75">
        <w:rPr>
          <w:rFonts w:cs="Arial"/>
          <w:szCs w:val="24"/>
        </w:rPr>
        <w:t>is determined</w:t>
      </w:r>
      <w:r w:rsidRPr="000A1C75">
        <w:rPr>
          <w:rFonts w:cs="Arial"/>
          <w:szCs w:val="24"/>
        </w:rPr>
        <w:t xml:space="preserve"> between the point below the Head’s ISR and the next point above the highest paid classroom teacher.</w:t>
      </w:r>
    </w:p>
    <w:p w14:paraId="3026B6DD" w14:textId="77777777" w:rsidR="00135088" w:rsidRPr="000A1C75" w:rsidRDefault="00135088" w:rsidP="007B4AE5">
      <w:pPr>
        <w:pStyle w:val="BodyTextIndent3"/>
        <w:ind w:left="964"/>
        <w:rPr>
          <w:rFonts w:cs="Arial"/>
          <w:szCs w:val="24"/>
        </w:rPr>
      </w:pPr>
    </w:p>
    <w:p w14:paraId="5842068A" w14:textId="0BABDC76" w:rsidR="007B4AE5" w:rsidRPr="000A1C75" w:rsidRDefault="007B4AE5" w:rsidP="007B4AE5">
      <w:pPr>
        <w:pStyle w:val="BodyTextIndent3"/>
        <w:ind w:left="964"/>
        <w:rPr>
          <w:rFonts w:cs="Arial"/>
          <w:szCs w:val="24"/>
        </w:rPr>
      </w:pPr>
      <w:r w:rsidRPr="000A1C75">
        <w:rPr>
          <w:rFonts w:cs="Arial"/>
          <w:szCs w:val="24"/>
        </w:rPr>
        <w:t>In accordance with the STPCD</w:t>
      </w:r>
      <w:r w:rsidR="008F7387" w:rsidRPr="000A1C75">
        <w:rPr>
          <w:rFonts w:cs="Arial"/>
          <w:szCs w:val="24"/>
        </w:rPr>
        <w:t xml:space="preserve"> 2013</w:t>
      </w:r>
      <w:r w:rsidRPr="000A1C75">
        <w:rPr>
          <w:rFonts w:cs="Arial"/>
          <w:szCs w:val="24"/>
        </w:rPr>
        <w:t xml:space="preserve">, the Deputy </w:t>
      </w:r>
      <w:r w:rsidR="00325813" w:rsidRPr="000A1C75">
        <w:rPr>
          <w:rFonts w:cs="Arial"/>
          <w:szCs w:val="24"/>
        </w:rPr>
        <w:t>Headteacher</w:t>
      </w:r>
      <w:r w:rsidR="000518DE">
        <w:rPr>
          <w:rFonts w:cs="Arial"/>
          <w:szCs w:val="24"/>
        </w:rPr>
        <w:t>'</w:t>
      </w:r>
      <w:r w:rsidRPr="000A1C75">
        <w:rPr>
          <w:rFonts w:cs="Arial"/>
          <w:szCs w:val="24"/>
        </w:rPr>
        <w:t xml:space="preserve">s pay range has been set at points _ to _ (5 POINT RANGE). </w:t>
      </w:r>
    </w:p>
    <w:p w14:paraId="7801B632" w14:textId="77777777" w:rsidR="00135088" w:rsidRPr="000A1C75" w:rsidRDefault="00135088" w:rsidP="007B4AE5">
      <w:pPr>
        <w:ind w:left="964"/>
        <w:rPr>
          <w:rFonts w:ascii="Arial" w:hAnsi="Arial" w:cs="Arial"/>
          <w:sz w:val="24"/>
          <w:szCs w:val="24"/>
        </w:rPr>
      </w:pPr>
    </w:p>
    <w:p w14:paraId="74B782BD" w14:textId="20D21460" w:rsidR="007B4AE5" w:rsidRPr="000A1C75" w:rsidRDefault="007B4AE5" w:rsidP="007B4AE5">
      <w:pPr>
        <w:ind w:left="964"/>
        <w:rPr>
          <w:rFonts w:ascii="Arial" w:hAnsi="Arial" w:cs="Arial"/>
          <w:sz w:val="24"/>
          <w:szCs w:val="24"/>
        </w:rPr>
      </w:pPr>
      <w:r w:rsidRPr="000A1C75">
        <w:rPr>
          <w:rFonts w:ascii="Arial" w:hAnsi="Arial" w:cs="Arial"/>
          <w:sz w:val="24"/>
          <w:szCs w:val="24"/>
        </w:rPr>
        <w:t>Where applicable, the Assistant Head</w:t>
      </w:r>
      <w:r w:rsidR="009178C6" w:rsidRPr="000A1C75">
        <w:rPr>
          <w:rFonts w:ascii="Arial" w:hAnsi="Arial" w:cs="Arial"/>
          <w:sz w:val="24"/>
          <w:szCs w:val="24"/>
        </w:rPr>
        <w:t>teacher</w:t>
      </w:r>
      <w:r w:rsidRPr="000A1C75">
        <w:rPr>
          <w:rFonts w:ascii="Arial" w:hAnsi="Arial" w:cs="Arial"/>
          <w:sz w:val="24"/>
          <w:szCs w:val="24"/>
        </w:rPr>
        <w:t xml:space="preserve">’s range </w:t>
      </w:r>
      <w:r w:rsidR="00CC12D1" w:rsidRPr="000A1C75">
        <w:rPr>
          <w:rFonts w:ascii="Arial" w:hAnsi="Arial" w:cs="Arial"/>
          <w:sz w:val="24"/>
          <w:szCs w:val="24"/>
        </w:rPr>
        <w:t>is determined</w:t>
      </w:r>
      <w:r w:rsidRPr="000A1C75">
        <w:rPr>
          <w:rFonts w:ascii="Arial" w:hAnsi="Arial" w:cs="Arial"/>
          <w:sz w:val="24"/>
          <w:szCs w:val="24"/>
        </w:rPr>
        <w:t xml:space="preserve"> between the point below the Head</w:t>
      </w:r>
      <w:r w:rsidR="009178C6" w:rsidRPr="000A1C75">
        <w:rPr>
          <w:rFonts w:ascii="Arial" w:hAnsi="Arial" w:cs="Arial"/>
          <w:sz w:val="24"/>
          <w:szCs w:val="24"/>
        </w:rPr>
        <w:t>teacher</w:t>
      </w:r>
      <w:r w:rsidRPr="000A1C75">
        <w:rPr>
          <w:rFonts w:ascii="Arial" w:hAnsi="Arial" w:cs="Arial"/>
          <w:sz w:val="24"/>
          <w:szCs w:val="24"/>
        </w:rPr>
        <w:t xml:space="preserve">’s ISR and the point above the highest paid classroom </w:t>
      </w:r>
      <w:r w:rsidR="00464AA9" w:rsidRPr="000A1C75">
        <w:rPr>
          <w:rFonts w:ascii="Arial" w:hAnsi="Arial" w:cs="Arial"/>
          <w:sz w:val="24"/>
          <w:szCs w:val="24"/>
        </w:rPr>
        <w:t>teacher but</w:t>
      </w:r>
      <w:r w:rsidRPr="000A1C75">
        <w:rPr>
          <w:rFonts w:ascii="Arial" w:hAnsi="Arial" w:cs="Arial"/>
          <w:sz w:val="24"/>
          <w:szCs w:val="24"/>
        </w:rPr>
        <w:t xml:space="preserve"> must start at least one point lower on the scale than the range for any deputy at the school.</w:t>
      </w:r>
    </w:p>
    <w:p w14:paraId="3F1F8020" w14:textId="77777777" w:rsidR="009178C6" w:rsidRPr="000A1C75" w:rsidRDefault="009178C6" w:rsidP="007B4AE5">
      <w:pPr>
        <w:ind w:left="964"/>
        <w:rPr>
          <w:rFonts w:ascii="Arial" w:hAnsi="Arial" w:cs="Arial"/>
          <w:sz w:val="24"/>
          <w:szCs w:val="24"/>
        </w:rPr>
      </w:pPr>
    </w:p>
    <w:p w14:paraId="36832205" w14:textId="77777777" w:rsidR="0019161E" w:rsidRPr="000A1C75" w:rsidRDefault="0019161E" w:rsidP="0019161E">
      <w:pPr>
        <w:pStyle w:val="BodyTextIndent"/>
        <w:ind w:left="964"/>
        <w:rPr>
          <w:rFonts w:cs="Arial"/>
          <w:szCs w:val="24"/>
        </w:rPr>
      </w:pPr>
      <w:r w:rsidRPr="000A1C75">
        <w:rPr>
          <w:rFonts w:cs="Arial"/>
          <w:szCs w:val="24"/>
        </w:rPr>
        <w:t>In accordance with the STPCD</w:t>
      </w:r>
      <w:r w:rsidR="008F7387" w:rsidRPr="000A1C75">
        <w:rPr>
          <w:rFonts w:cs="Arial"/>
          <w:szCs w:val="24"/>
        </w:rPr>
        <w:t xml:space="preserve"> 2013</w:t>
      </w:r>
      <w:r w:rsidRPr="000A1C75">
        <w:rPr>
          <w:rFonts w:cs="Arial"/>
          <w:szCs w:val="24"/>
        </w:rPr>
        <w:t xml:space="preserve">, the Assistant </w:t>
      </w:r>
      <w:r w:rsidR="00325813" w:rsidRPr="000A1C75">
        <w:rPr>
          <w:rFonts w:cs="Arial"/>
          <w:szCs w:val="24"/>
        </w:rPr>
        <w:t>Headteacher</w:t>
      </w:r>
      <w:r w:rsidRPr="000A1C75">
        <w:rPr>
          <w:rFonts w:cs="Arial"/>
          <w:szCs w:val="24"/>
        </w:rPr>
        <w:t xml:space="preserve">’s pay range has been set at points _ to _ (5 POINT RANGE). </w:t>
      </w:r>
    </w:p>
    <w:p w14:paraId="5FBCDDDA" w14:textId="639B9440" w:rsidR="0019161E" w:rsidRDefault="0019161E" w:rsidP="00EB78A6">
      <w:pPr>
        <w:pStyle w:val="NoSpacing"/>
        <w:ind w:left="964"/>
        <w:rPr>
          <w:rFonts w:ascii="Arial" w:hAnsi="Arial" w:cs="Arial"/>
          <w:sz w:val="24"/>
          <w:szCs w:val="24"/>
        </w:rPr>
      </w:pPr>
    </w:p>
    <w:p w14:paraId="2FC4BECC" w14:textId="77777777" w:rsidR="00EB78A6" w:rsidRPr="000A1C75" w:rsidRDefault="00EB78A6" w:rsidP="00EB78A6">
      <w:pPr>
        <w:pStyle w:val="BodyTextIndent3"/>
        <w:rPr>
          <w:rFonts w:cs="Arial"/>
          <w:szCs w:val="24"/>
        </w:rPr>
      </w:pPr>
      <w:r w:rsidRPr="000A1C75">
        <w:rPr>
          <w:rFonts w:cs="Arial"/>
          <w:szCs w:val="24"/>
        </w:rPr>
        <w:t xml:space="preserve">The total of all discretionary payments made to a </w:t>
      </w:r>
      <w:r w:rsidR="00325813" w:rsidRPr="000A1C75">
        <w:rPr>
          <w:rFonts w:cs="Arial"/>
          <w:szCs w:val="24"/>
        </w:rPr>
        <w:t>Headteacher</w:t>
      </w:r>
      <w:r w:rsidRPr="000A1C75">
        <w:rPr>
          <w:rFonts w:cs="Arial"/>
          <w:szCs w:val="24"/>
        </w:rPr>
        <w:t xml:space="preserve"> in respect of any school year must not exceed 25% of the amount which corresponds to that individual’s point on their ISR for that year. </w:t>
      </w:r>
    </w:p>
    <w:p w14:paraId="29D87625" w14:textId="77777777" w:rsidR="00EB78A6" w:rsidRPr="000A1C75" w:rsidRDefault="00EB78A6" w:rsidP="00EB78A6">
      <w:pPr>
        <w:pStyle w:val="BodyTextIndent3"/>
        <w:rPr>
          <w:rFonts w:cs="Arial"/>
          <w:szCs w:val="24"/>
        </w:rPr>
      </w:pPr>
    </w:p>
    <w:p w14:paraId="703941B4" w14:textId="77777777" w:rsidR="00EB78A6" w:rsidRPr="000A1C75" w:rsidRDefault="00EB78A6" w:rsidP="00EB78A6">
      <w:pPr>
        <w:pStyle w:val="BodyTextIndent3"/>
        <w:rPr>
          <w:rFonts w:cs="Arial"/>
          <w:szCs w:val="24"/>
        </w:rPr>
      </w:pPr>
      <w:r w:rsidRPr="000A1C75">
        <w:rPr>
          <w:rFonts w:cs="Arial"/>
          <w:szCs w:val="24"/>
        </w:rPr>
        <w:t xml:space="preserve">The Pay Committee may determine that additional payments be made to a </w:t>
      </w:r>
      <w:r w:rsidR="00325813" w:rsidRPr="000A1C75">
        <w:rPr>
          <w:rFonts w:cs="Arial"/>
          <w:szCs w:val="24"/>
        </w:rPr>
        <w:t>Headteacher</w:t>
      </w:r>
      <w:r w:rsidRPr="000A1C75">
        <w:rPr>
          <w:rFonts w:cs="Arial"/>
          <w:szCs w:val="24"/>
        </w:rPr>
        <w:t xml:space="preserve"> which exceed the limit set out in </w:t>
      </w:r>
      <w:r w:rsidR="00E5667D" w:rsidRPr="000A1C75">
        <w:rPr>
          <w:rFonts w:cs="Arial"/>
          <w:szCs w:val="24"/>
        </w:rPr>
        <w:t>Section</w:t>
      </w:r>
      <w:r w:rsidRPr="000A1C75">
        <w:rPr>
          <w:rFonts w:cs="Arial"/>
          <w:szCs w:val="24"/>
        </w:rPr>
        <w:t xml:space="preserve"> 2, paragraph 12.2 of the STPCD</w:t>
      </w:r>
      <w:r w:rsidR="00C85AFA" w:rsidRPr="000A1C75">
        <w:rPr>
          <w:rFonts w:cs="Arial"/>
          <w:szCs w:val="24"/>
        </w:rPr>
        <w:t xml:space="preserve"> 2013</w:t>
      </w:r>
      <w:r w:rsidRPr="000A1C75">
        <w:rPr>
          <w:rFonts w:cs="Arial"/>
          <w:szCs w:val="24"/>
        </w:rPr>
        <w:t xml:space="preserve"> in wholly exceptional circumstances by making a business case to the </w:t>
      </w:r>
      <w:r w:rsidR="00E5667D" w:rsidRPr="000A1C75">
        <w:rPr>
          <w:rFonts w:cs="Arial"/>
          <w:szCs w:val="24"/>
        </w:rPr>
        <w:t>Governing Body</w:t>
      </w:r>
      <w:r w:rsidRPr="000A1C75">
        <w:rPr>
          <w:rFonts w:cs="Arial"/>
          <w:szCs w:val="24"/>
        </w:rPr>
        <w:t xml:space="preserve"> and gaining the agreement of the </w:t>
      </w:r>
      <w:r w:rsidR="00E5667D" w:rsidRPr="000A1C75">
        <w:rPr>
          <w:rFonts w:cs="Arial"/>
          <w:szCs w:val="24"/>
        </w:rPr>
        <w:t>Governing Body</w:t>
      </w:r>
      <w:r w:rsidRPr="000A1C75">
        <w:rPr>
          <w:rFonts w:cs="Arial"/>
          <w:szCs w:val="24"/>
        </w:rPr>
        <w:t xml:space="preserve">. The </w:t>
      </w:r>
      <w:r w:rsidR="00E5667D" w:rsidRPr="000A1C75">
        <w:rPr>
          <w:rFonts w:cs="Arial"/>
          <w:szCs w:val="24"/>
        </w:rPr>
        <w:t>Governing Body</w:t>
      </w:r>
      <w:r w:rsidRPr="000A1C75">
        <w:rPr>
          <w:rFonts w:cs="Arial"/>
          <w:szCs w:val="24"/>
        </w:rPr>
        <w:t xml:space="preserve"> must seek external independent advice before providing such agreement in accordance with the STPCD</w:t>
      </w:r>
      <w:r w:rsidR="007B3F6E" w:rsidRPr="000A1C75">
        <w:rPr>
          <w:rFonts w:cs="Arial"/>
          <w:szCs w:val="24"/>
        </w:rPr>
        <w:t xml:space="preserve"> 2013</w:t>
      </w:r>
      <w:r w:rsidRPr="000A1C75">
        <w:rPr>
          <w:rFonts w:cs="Arial"/>
          <w:szCs w:val="24"/>
        </w:rPr>
        <w:t>.</w:t>
      </w:r>
    </w:p>
    <w:p w14:paraId="5F9A958B" w14:textId="77777777" w:rsidR="00E0670B" w:rsidRPr="000A1C75" w:rsidRDefault="00E0670B" w:rsidP="00EB78A6">
      <w:pPr>
        <w:pStyle w:val="NoSpacing"/>
        <w:ind w:left="964"/>
        <w:rPr>
          <w:rFonts w:ascii="Arial" w:hAnsi="Arial" w:cs="Arial"/>
          <w:b/>
          <w:sz w:val="24"/>
          <w:szCs w:val="24"/>
        </w:rPr>
      </w:pPr>
    </w:p>
    <w:p w14:paraId="4EA4FE9A" w14:textId="6B7C9DCF" w:rsidR="00736389" w:rsidRDefault="007B3F6E" w:rsidP="00736389">
      <w:pPr>
        <w:numPr>
          <w:ilvl w:val="1"/>
          <w:numId w:val="1"/>
        </w:numPr>
        <w:rPr>
          <w:rFonts w:ascii="Arial" w:hAnsi="Arial" w:cs="Arial"/>
          <w:b/>
          <w:sz w:val="24"/>
          <w:szCs w:val="24"/>
        </w:rPr>
      </w:pPr>
      <w:r w:rsidRPr="000A1C75">
        <w:rPr>
          <w:rFonts w:ascii="Arial" w:hAnsi="Arial" w:cs="Arial"/>
          <w:b/>
          <w:sz w:val="24"/>
          <w:szCs w:val="24"/>
        </w:rPr>
        <w:t xml:space="preserve">Pay </w:t>
      </w:r>
      <w:r w:rsidR="000F6650">
        <w:rPr>
          <w:rFonts w:ascii="Arial" w:hAnsi="Arial" w:cs="Arial"/>
          <w:b/>
          <w:sz w:val="24"/>
          <w:szCs w:val="24"/>
        </w:rPr>
        <w:t>d</w:t>
      </w:r>
      <w:r w:rsidRPr="000A1C75">
        <w:rPr>
          <w:rFonts w:ascii="Arial" w:hAnsi="Arial" w:cs="Arial"/>
          <w:b/>
          <w:sz w:val="24"/>
          <w:szCs w:val="24"/>
        </w:rPr>
        <w:t xml:space="preserve">etermination for </w:t>
      </w:r>
      <w:r w:rsidR="00135088" w:rsidRPr="000A1C75">
        <w:rPr>
          <w:rFonts w:ascii="Arial" w:hAnsi="Arial" w:cs="Arial"/>
          <w:b/>
          <w:sz w:val="24"/>
          <w:szCs w:val="24"/>
        </w:rPr>
        <w:t xml:space="preserve">a </w:t>
      </w:r>
      <w:r w:rsidR="00C85AFA" w:rsidRPr="000A1C75">
        <w:rPr>
          <w:rFonts w:ascii="Arial" w:hAnsi="Arial" w:cs="Arial"/>
          <w:b/>
          <w:sz w:val="24"/>
          <w:szCs w:val="24"/>
        </w:rPr>
        <w:t>n</w:t>
      </w:r>
      <w:r w:rsidR="008215D8" w:rsidRPr="000A1C75">
        <w:rPr>
          <w:rFonts w:ascii="Arial" w:hAnsi="Arial" w:cs="Arial"/>
          <w:b/>
          <w:sz w:val="24"/>
          <w:szCs w:val="24"/>
        </w:rPr>
        <w:t xml:space="preserve">ew </w:t>
      </w:r>
      <w:r w:rsidR="00C85AFA" w:rsidRPr="000A1C75">
        <w:rPr>
          <w:rFonts w:ascii="Arial" w:hAnsi="Arial" w:cs="Arial"/>
          <w:b/>
          <w:sz w:val="24"/>
          <w:szCs w:val="24"/>
        </w:rPr>
        <w:t>a</w:t>
      </w:r>
      <w:r w:rsidR="008215D8" w:rsidRPr="000A1C75">
        <w:rPr>
          <w:rFonts w:ascii="Arial" w:hAnsi="Arial" w:cs="Arial"/>
          <w:b/>
          <w:sz w:val="24"/>
          <w:szCs w:val="24"/>
        </w:rPr>
        <w:t>ppointment</w:t>
      </w:r>
      <w:r w:rsidR="00C85AFA" w:rsidRPr="000A1C75">
        <w:rPr>
          <w:rFonts w:ascii="Arial" w:hAnsi="Arial" w:cs="Arial"/>
          <w:b/>
          <w:sz w:val="24"/>
          <w:szCs w:val="24"/>
        </w:rPr>
        <w:t xml:space="preserve"> </w:t>
      </w:r>
      <w:r w:rsidRPr="000A1C75">
        <w:rPr>
          <w:rFonts w:ascii="Arial" w:hAnsi="Arial" w:cs="Arial"/>
          <w:b/>
          <w:sz w:val="24"/>
          <w:szCs w:val="24"/>
        </w:rPr>
        <w:t xml:space="preserve">or where there are significant changes in responsibility for an existing </w:t>
      </w:r>
      <w:r w:rsidR="005342F0" w:rsidRPr="000A1C75">
        <w:rPr>
          <w:rFonts w:ascii="Arial" w:hAnsi="Arial" w:cs="Arial"/>
          <w:b/>
          <w:sz w:val="24"/>
          <w:szCs w:val="24"/>
        </w:rPr>
        <w:t>leadership</w:t>
      </w:r>
      <w:r w:rsidRPr="000A1C75">
        <w:rPr>
          <w:rFonts w:ascii="Arial" w:hAnsi="Arial" w:cs="Arial"/>
          <w:b/>
          <w:sz w:val="24"/>
          <w:szCs w:val="24"/>
        </w:rPr>
        <w:t xml:space="preserve"> group member </w:t>
      </w:r>
      <w:r w:rsidR="00182863" w:rsidRPr="000A1C75">
        <w:rPr>
          <w:rFonts w:ascii="Arial" w:hAnsi="Arial" w:cs="Arial"/>
          <w:b/>
          <w:sz w:val="24"/>
          <w:szCs w:val="24"/>
        </w:rPr>
        <w:t xml:space="preserve">(Subject to </w:t>
      </w:r>
      <w:r w:rsidR="000B4DA3" w:rsidRPr="000A1C75">
        <w:rPr>
          <w:rFonts w:ascii="Arial" w:hAnsi="Arial" w:cs="Arial"/>
          <w:b/>
          <w:sz w:val="24"/>
          <w:szCs w:val="24"/>
        </w:rPr>
        <w:t xml:space="preserve">the </w:t>
      </w:r>
      <w:r w:rsidR="00677994" w:rsidRPr="000A1C75">
        <w:rPr>
          <w:rFonts w:ascii="Arial" w:hAnsi="Arial" w:cs="Arial"/>
          <w:b/>
          <w:sz w:val="24"/>
          <w:szCs w:val="24"/>
        </w:rPr>
        <w:t xml:space="preserve">STPCD </w:t>
      </w:r>
      <w:r w:rsidR="00136288">
        <w:rPr>
          <w:rFonts w:ascii="Arial" w:hAnsi="Arial" w:cs="Arial"/>
          <w:b/>
          <w:sz w:val="24"/>
          <w:szCs w:val="24"/>
        </w:rPr>
        <w:t>2024</w:t>
      </w:r>
      <w:r w:rsidR="00182863" w:rsidRPr="000A1C75">
        <w:rPr>
          <w:rFonts w:ascii="Arial" w:hAnsi="Arial" w:cs="Arial"/>
          <w:b/>
          <w:sz w:val="24"/>
          <w:szCs w:val="24"/>
        </w:rPr>
        <w:t>)</w:t>
      </w:r>
    </w:p>
    <w:p w14:paraId="543997CA" w14:textId="77777777" w:rsidR="00736389" w:rsidRDefault="00736389" w:rsidP="00736389">
      <w:pPr>
        <w:ind w:left="964"/>
        <w:rPr>
          <w:rFonts w:ascii="Arial" w:hAnsi="Arial" w:cs="Arial"/>
          <w:b/>
          <w:sz w:val="24"/>
          <w:szCs w:val="24"/>
        </w:rPr>
      </w:pPr>
    </w:p>
    <w:p w14:paraId="182582C7" w14:textId="06232A96" w:rsidR="008215D8" w:rsidRPr="00736389" w:rsidRDefault="00CC12D1" w:rsidP="00736389">
      <w:pPr>
        <w:numPr>
          <w:ilvl w:val="2"/>
          <w:numId w:val="1"/>
        </w:numPr>
        <w:rPr>
          <w:rFonts w:ascii="Arial" w:hAnsi="Arial" w:cs="Arial"/>
          <w:sz w:val="24"/>
          <w:szCs w:val="24"/>
        </w:rPr>
      </w:pPr>
      <w:r w:rsidRPr="00736389">
        <w:rPr>
          <w:rFonts w:ascii="Arial" w:hAnsi="Arial" w:cs="Arial"/>
          <w:sz w:val="24"/>
          <w:szCs w:val="24"/>
        </w:rPr>
        <w:t xml:space="preserve">All </w:t>
      </w:r>
      <w:r w:rsidR="000F6650">
        <w:rPr>
          <w:rFonts w:ascii="Arial" w:hAnsi="Arial" w:cs="Arial"/>
          <w:sz w:val="24"/>
          <w:szCs w:val="24"/>
        </w:rPr>
        <w:t>p</w:t>
      </w:r>
      <w:r w:rsidRPr="00736389">
        <w:rPr>
          <w:rFonts w:ascii="Arial" w:hAnsi="Arial" w:cs="Arial"/>
          <w:sz w:val="24"/>
          <w:szCs w:val="24"/>
        </w:rPr>
        <w:t xml:space="preserve">ay determinations for </w:t>
      </w:r>
      <w:r w:rsidR="005342F0" w:rsidRPr="00736389">
        <w:rPr>
          <w:rFonts w:ascii="Arial" w:hAnsi="Arial" w:cs="Arial"/>
          <w:sz w:val="24"/>
          <w:szCs w:val="24"/>
        </w:rPr>
        <w:t>leadership</w:t>
      </w:r>
      <w:r w:rsidRPr="00736389">
        <w:rPr>
          <w:rFonts w:ascii="Arial" w:hAnsi="Arial" w:cs="Arial"/>
          <w:sz w:val="24"/>
          <w:szCs w:val="24"/>
        </w:rPr>
        <w:t xml:space="preserve"> </w:t>
      </w:r>
      <w:r w:rsidR="0014688A" w:rsidRPr="00736389">
        <w:rPr>
          <w:rFonts w:ascii="Arial" w:hAnsi="Arial" w:cs="Arial"/>
          <w:sz w:val="24"/>
          <w:szCs w:val="24"/>
        </w:rPr>
        <w:t xml:space="preserve">in this </w:t>
      </w:r>
      <w:r w:rsidR="00B12E62" w:rsidRPr="00736389">
        <w:rPr>
          <w:rFonts w:ascii="Arial" w:hAnsi="Arial" w:cs="Arial"/>
          <w:sz w:val="24"/>
          <w:szCs w:val="24"/>
        </w:rPr>
        <w:t>section will</w:t>
      </w:r>
      <w:r w:rsidRPr="00736389">
        <w:rPr>
          <w:rFonts w:ascii="Arial" w:hAnsi="Arial" w:cs="Arial"/>
          <w:sz w:val="24"/>
          <w:szCs w:val="24"/>
        </w:rPr>
        <w:t xml:space="preserve"> be considered in conjunction with the </w:t>
      </w:r>
      <w:r w:rsidR="00677994" w:rsidRPr="00736389">
        <w:rPr>
          <w:rFonts w:ascii="Arial" w:hAnsi="Arial" w:cs="Arial"/>
          <w:sz w:val="24"/>
          <w:szCs w:val="24"/>
        </w:rPr>
        <w:t xml:space="preserve">STPCD </w:t>
      </w:r>
      <w:r w:rsidR="00136288" w:rsidRPr="00736389">
        <w:rPr>
          <w:rFonts w:ascii="Arial" w:hAnsi="Arial" w:cs="Arial"/>
          <w:sz w:val="24"/>
          <w:szCs w:val="24"/>
        </w:rPr>
        <w:t>2024</w:t>
      </w:r>
      <w:r w:rsidRPr="00736389">
        <w:rPr>
          <w:rFonts w:ascii="Arial" w:hAnsi="Arial" w:cs="Arial"/>
          <w:sz w:val="24"/>
          <w:szCs w:val="24"/>
        </w:rPr>
        <w:t>.</w:t>
      </w:r>
    </w:p>
    <w:p w14:paraId="09BF2273" w14:textId="77777777" w:rsidR="0021062A" w:rsidRPr="000A1C75" w:rsidRDefault="0021062A" w:rsidP="0099159B">
      <w:pPr>
        <w:ind w:left="964"/>
        <w:rPr>
          <w:rFonts w:ascii="Arial" w:hAnsi="Arial" w:cs="Arial"/>
          <w:sz w:val="24"/>
          <w:szCs w:val="24"/>
        </w:rPr>
      </w:pPr>
    </w:p>
    <w:p w14:paraId="7216CB61" w14:textId="06F5829E" w:rsidR="0014688A" w:rsidRPr="000A1C75" w:rsidRDefault="007E56F1" w:rsidP="006B16D3">
      <w:pPr>
        <w:numPr>
          <w:ilvl w:val="2"/>
          <w:numId w:val="1"/>
        </w:numPr>
        <w:rPr>
          <w:rFonts w:ascii="Arial" w:hAnsi="Arial" w:cs="Arial"/>
          <w:sz w:val="24"/>
          <w:szCs w:val="24"/>
        </w:rPr>
      </w:pPr>
      <w:r w:rsidRPr="000A1C75">
        <w:rPr>
          <w:rFonts w:ascii="Arial" w:hAnsi="Arial" w:cs="Arial"/>
          <w:spacing w:val="-3"/>
          <w:sz w:val="24"/>
          <w:szCs w:val="24"/>
          <w:lang w:eastAsia="en-US"/>
        </w:rPr>
        <w:t xml:space="preserve">The </w:t>
      </w:r>
      <w:r w:rsidR="00F61401" w:rsidRPr="000A1C75">
        <w:rPr>
          <w:rFonts w:ascii="Arial" w:hAnsi="Arial" w:cs="Arial"/>
          <w:spacing w:val="-3"/>
          <w:sz w:val="24"/>
          <w:szCs w:val="24"/>
          <w:lang w:eastAsia="en-US"/>
        </w:rPr>
        <w:t xml:space="preserve">Governing </w:t>
      </w:r>
      <w:r w:rsidR="0060253B" w:rsidRPr="000A1C75">
        <w:rPr>
          <w:rFonts w:ascii="Arial" w:hAnsi="Arial" w:cs="Arial"/>
          <w:spacing w:val="-3"/>
          <w:sz w:val="24"/>
          <w:szCs w:val="24"/>
          <w:lang w:eastAsia="en-US"/>
        </w:rPr>
        <w:t>Body will</w:t>
      </w:r>
      <w:r w:rsidRPr="000A1C75">
        <w:rPr>
          <w:rFonts w:ascii="Arial" w:hAnsi="Arial" w:cs="Arial"/>
          <w:spacing w:val="-3"/>
          <w:sz w:val="24"/>
          <w:szCs w:val="24"/>
          <w:lang w:eastAsia="en-US"/>
        </w:rPr>
        <w:t xml:space="preserve"> determine a salary for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s, </w:t>
      </w:r>
      <w:r w:rsidR="001E026E" w:rsidRPr="000A1C75">
        <w:rPr>
          <w:rFonts w:ascii="Arial" w:hAnsi="Arial" w:cs="Arial"/>
          <w:spacing w:val="-3"/>
          <w:sz w:val="24"/>
          <w:szCs w:val="24"/>
          <w:lang w:eastAsia="en-US"/>
        </w:rPr>
        <w:t>D</w:t>
      </w:r>
      <w:r w:rsidRPr="000A1C75">
        <w:rPr>
          <w:rFonts w:ascii="Arial" w:hAnsi="Arial" w:cs="Arial"/>
          <w:spacing w:val="-3"/>
          <w:sz w:val="24"/>
          <w:szCs w:val="24"/>
          <w:lang w:eastAsia="en-US"/>
        </w:rPr>
        <w:t xml:space="preserve">eputy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s or </w:t>
      </w:r>
      <w:r w:rsidR="001E026E" w:rsidRPr="000A1C75">
        <w:rPr>
          <w:rFonts w:ascii="Arial" w:hAnsi="Arial" w:cs="Arial"/>
          <w:spacing w:val="-3"/>
          <w:sz w:val="24"/>
          <w:szCs w:val="24"/>
          <w:lang w:eastAsia="en-US"/>
        </w:rPr>
        <w:t>A</w:t>
      </w:r>
      <w:r w:rsidRPr="000A1C75">
        <w:rPr>
          <w:rFonts w:ascii="Arial" w:hAnsi="Arial" w:cs="Arial"/>
          <w:spacing w:val="-3"/>
          <w:sz w:val="24"/>
          <w:szCs w:val="24"/>
          <w:lang w:eastAsia="en-US"/>
        </w:rPr>
        <w:t xml:space="preserve">ssistant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s in accordance with </w:t>
      </w:r>
      <w:r w:rsidR="00BD3E83" w:rsidRPr="000A1C75">
        <w:rPr>
          <w:rFonts w:ascii="Arial" w:hAnsi="Arial" w:cs="Arial"/>
          <w:spacing w:val="-3"/>
          <w:sz w:val="24"/>
          <w:szCs w:val="24"/>
          <w:lang w:eastAsia="en-US"/>
        </w:rPr>
        <w:t xml:space="preserve">Section 2, </w:t>
      </w:r>
      <w:r w:rsidRPr="000A1C75">
        <w:rPr>
          <w:rFonts w:ascii="Arial" w:hAnsi="Arial" w:cs="Arial"/>
          <w:spacing w:val="-3"/>
          <w:sz w:val="24"/>
          <w:szCs w:val="24"/>
          <w:lang w:eastAsia="en-US"/>
        </w:rPr>
        <w:t>paragraphs 4</w:t>
      </w:r>
      <w:r w:rsidR="00644AB0" w:rsidRPr="000A1C75">
        <w:rPr>
          <w:rFonts w:ascii="Arial" w:hAnsi="Arial" w:cs="Arial"/>
          <w:spacing w:val="-3"/>
          <w:sz w:val="24"/>
          <w:szCs w:val="24"/>
          <w:lang w:eastAsia="en-US"/>
        </w:rPr>
        <w:t xml:space="preserve"> </w:t>
      </w:r>
      <w:r w:rsidR="00793189" w:rsidRPr="000A1C75">
        <w:rPr>
          <w:rFonts w:ascii="Arial" w:hAnsi="Arial" w:cs="Arial"/>
          <w:spacing w:val="-3"/>
          <w:sz w:val="24"/>
          <w:szCs w:val="24"/>
          <w:lang w:eastAsia="en-US"/>
        </w:rPr>
        <w:t xml:space="preserve">to </w:t>
      </w:r>
      <w:r w:rsidR="00644AB0" w:rsidRPr="000A1C75">
        <w:rPr>
          <w:rFonts w:ascii="Arial" w:hAnsi="Arial" w:cs="Arial"/>
          <w:spacing w:val="-3"/>
          <w:sz w:val="24"/>
          <w:szCs w:val="24"/>
          <w:lang w:eastAsia="en-US"/>
        </w:rPr>
        <w:t>10</w:t>
      </w:r>
      <w:r w:rsidR="0014688A" w:rsidRPr="000A1C75">
        <w:rPr>
          <w:rFonts w:ascii="Arial" w:hAnsi="Arial" w:cs="Arial"/>
          <w:spacing w:val="-3"/>
          <w:sz w:val="24"/>
          <w:szCs w:val="24"/>
          <w:lang w:eastAsia="en-US"/>
        </w:rPr>
        <w:t xml:space="preserve">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Pr="000A1C75">
        <w:rPr>
          <w:rFonts w:ascii="Arial" w:hAnsi="Arial" w:cs="Arial"/>
          <w:spacing w:val="-3"/>
          <w:sz w:val="24"/>
          <w:szCs w:val="24"/>
          <w:lang w:eastAsia="en-US"/>
        </w:rPr>
        <w:t>.</w:t>
      </w:r>
    </w:p>
    <w:p w14:paraId="6F854631" w14:textId="77777777" w:rsidR="0014688A" w:rsidRPr="000A1C75" w:rsidRDefault="0014688A" w:rsidP="0014688A">
      <w:pPr>
        <w:widowControl w:val="0"/>
        <w:tabs>
          <w:tab w:val="left" w:pos="1440"/>
          <w:tab w:val="left" w:pos="1980"/>
        </w:tabs>
        <w:suppressAutoHyphens/>
        <w:overflowPunct w:val="0"/>
        <w:autoSpaceDE w:val="0"/>
        <w:autoSpaceDN w:val="0"/>
        <w:adjustRightInd w:val="0"/>
        <w:ind w:left="964" w:hanging="851"/>
        <w:textAlignment w:val="baseline"/>
        <w:rPr>
          <w:rFonts w:ascii="Arial" w:hAnsi="Arial" w:cs="Arial"/>
          <w:spacing w:val="-3"/>
          <w:sz w:val="24"/>
          <w:szCs w:val="24"/>
          <w:lang w:eastAsia="en-US"/>
        </w:rPr>
      </w:pPr>
    </w:p>
    <w:p w14:paraId="30DAD17D" w14:textId="77777777" w:rsidR="00EB78A6" w:rsidRPr="000A1C75" w:rsidRDefault="00EB78A6" w:rsidP="009E53EF">
      <w:pPr>
        <w:pStyle w:val="NoSpacing"/>
        <w:ind w:left="244" w:firstLine="720"/>
        <w:rPr>
          <w:rFonts w:ascii="Arial" w:hAnsi="Arial" w:cs="Arial"/>
          <w:b/>
          <w:spacing w:val="-1"/>
          <w:sz w:val="24"/>
          <w:szCs w:val="24"/>
        </w:rPr>
      </w:pPr>
      <w:r w:rsidRPr="000A1C75">
        <w:rPr>
          <w:rFonts w:ascii="Arial" w:hAnsi="Arial" w:cs="Arial"/>
          <w:b/>
          <w:spacing w:val="1"/>
          <w:sz w:val="24"/>
          <w:szCs w:val="24"/>
        </w:rPr>
        <w:t>T</w:t>
      </w:r>
      <w:r w:rsidRPr="000A1C75">
        <w:rPr>
          <w:rFonts w:ascii="Arial" w:hAnsi="Arial" w:cs="Arial"/>
          <w:b/>
          <w:sz w:val="24"/>
          <w:szCs w:val="24"/>
        </w:rPr>
        <w:t>he</w:t>
      </w:r>
      <w:r w:rsidRPr="000A1C75">
        <w:rPr>
          <w:rFonts w:ascii="Arial" w:hAnsi="Arial" w:cs="Arial"/>
          <w:b/>
          <w:spacing w:val="-1"/>
          <w:sz w:val="24"/>
          <w:szCs w:val="24"/>
        </w:rPr>
        <w:t xml:space="preserve"> </w:t>
      </w:r>
      <w:r w:rsidRPr="000A1C75">
        <w:rPr>
          <w:rFonts w:ascii="Arial" w:hAnsi="Arial" w:cs="Arial"/>
          <w:b/>
          <w:sz w:val="24"/>
          <w:szCs w:val="24"/>
        </w:rPr>
        <w:t>thr</w:t>
      </w:r>
      <w:r w:rsidRPr="000A1C75">
        <w:rPr>
          <w:rFonts w:ascii="Arial" w:hAnsi="Arial" w:cs="Arial"/>
          <w:b/>
          <w:spacing w:val="-1"/>
          <w:sz w:val="24"/>
          <w:szCs w:val="24"/>
        </w:rPr>
        <w:t>e</w:t>
      </w:r>
      <w:r w:rsidRPr="000A1C75">
        <w:rPr>
          <w:rFonts w:ascii="Arial" w:hAnsi="Arial" w:cs="Arial"/>
          <w:b/>
          <w:sz w:val="24"/>
          <w:szCs w:val="24"/>
        </w:rPr>
        <w:t>e-</w:t>
      </w:r>
      <w:r w:rsidRPr="000A1C75">
        <w:rPr>
          <w:rFonts w:ascii="Arial" w:hAnsi="Arial" w:cs="Arial"/>
          <w:b/>
          <w:spacing w:val="-1"/>
          <w:sz w:val="24"/>
          <w:szCs w:val="24"/>
        </w:rPr>
        <w:t>s</w:t>
      </w:r>
      <w:r w:rsidRPr="000A1C75">
        <w:rPr>
          <w:rFonts w:ascii="Arial" w:hAnsi="Arial" w:cs="Arial"/>
          <w:b/>
          <w:sz w:val="24"/>
          <w:szCs w:val="24"/>
        </w:rPr>
        <w:t>t</w:t>
      </w:r>
      <w:r w:rsidRPr="000A1C75">
        <w:rPr>
          <w:rFonts w:ascii="Arial" w:hAnsi="Arial" w:cs="Arial"/>
          <w:b/>
          <w:spacing w:val="-1"/>
          <w:sz w:val="24"/>
          <w:szCs w:val="24"/>
        </w:rPr>
        <w:t>a</w:t>
      </w:r>
      <w:r w:rsidRPr="000A1C75">
        <w:rPr>
          <w:rFonts w:ascii="Arial" w:hAnsi="Arial" w:cs="Arial"/>
          <w:b/>
          <w:sz w:val="24"/>
          <w:szCs w:val="24"/>
        </w:rPr>
        <w:t>ge pro</w:t>
      </w:r>
      <w:r w:rsidRPr="000A1C75">
        <w:rPr>
          <w:rFonts w:ascii="Arial" w:hAnsi="Arial" w:cs="Arial"/>
          <w:b/>
          <w:spacing w:val="-1"/>
          <w:sz w:val="24"/>
          <w:szCs w:val="24"/>
        </w:rPr>
        <w:t>cess:</w:t>
      </w:r>
    </w:p>
    <w:p w14:paraId="55A366F9" w14:textId="77777777" w:rsidR="00EB78A6" w:rsidRPr="000A1C75" w:rsidRDefault="00EB78A6" w:rsidP="009E53EF">
      <w:pPr>
        <w:pStyle w:val="NoSpacing"/>
        <w:ind w:left="244" w:firstLine="720"/>
        <w:rPr>
          <w:rFonts w:ascii="Arial" w:hAnsi="Arial" w:cs="Arial"/>
          <w:sz w:val="24"/>
          <w:szCs w:val="24"/>
        </w:rPr>
      </w:pPr>
    </w:p>
    <w:p w14:paraId="78B251FE" w14:textId="77777777" w:rsidR="00EB78A6" w:rsidRDefault="00EB78A6" w:rsidP="009E53EF">
      <w:pPr>
        <w:pStyle w:val="NoSpacing"/>
        <w:ind w:left="964"/>
        <w:rPr>
          <w:rFonts w:ascii="Arial" w:hAnsi="Arial" w:cs="Arial"/>
          <w:sz w:val="24"/>
          <w:szCs w:val="24"/>
        </w:rPr>
      </w:pPr>
      <w:r w:rsidRPr="000A1C75">
        <w:rPr>
          <w:rFonts w:ascii="Arial" w:hAnsi="Arial" w:cs="Arial"/>
          <w:sz w:val="24"/>
          <w:szCs w:val="24"/>
        </w:rPr>
        <w:t>The</w:t>
      </w:r>
      <w:r w:rsidRPr="000A1C75">
        <w:rPr>
          <w:rFonts w:ascii="Arial" w:hAnsi="Arial" w:cs="Arial"/>
          <w:spacing w:val="-1"/>
          <w:sz w:val="24"/>
          <w:szCs w:val="24"/>
        </w:rPr>
        <w:t xml:space="preserve"> f</w:t>
      </w:r>
      <w:r w:rsidRPr="000A1C75">
        <w:rPr>
          <w:rFonts w:ascii="Arial" w:hAnsi="Arial" w:cs="Arial"/>
          <w:sz w:val="24"/>
          <w:szCs w:val="24"/>
        </w:rPr>
        <w:t>o</w:t>
      </w:r>
      <w:r w:rsidRPr="000A1C75">
        <w:rPr>
          <w:rFonts w:ascii="Arial" w:hAnsi="Arial" w:cs="Arial"/>
          <w:spacing w:val="-1"/>
          <w:sz w:val="24"/>
          <w:szCs w:val="24"/>
        </w:rPr>
        <w:t>ll</w:t>
      </w:r>
      <w:r w:rsidRPr="000A1C75">
        <w:rPr>
          <w:rFonts w:ascii="Arial" w:hAnsi="Arial" w:cs="Arial"/>
          <w:spacing w:val="1"/>
          <w:sz w:val="24"/>
          <w:szCs w:val="24"/>
        </w:rPr>
        <w:t>o</w:t>
      </w:r>
      <w:r w:rsidRPr="000A1C75">
        <w:rPr>
          <w:rFonts w:ascii="Arial" w:hAnsi="Arial" w:cs="Arial"/>
          <w:spacing w:val="-1"/>
          <w:sz w:val="24"/>
          <w:szCs w:val="24"/>
        </w:rPr>
        <w:t>wi</w:t>
      </w:r>
      <w:r w:rsidRPr="000A1C75">
        <w:rPr>
          <w:rFonts w:ascii="Arial" w:hAnsi="Arial" w:cs="Arial"/>
          <w:spacing w:val="1"/>
          <w:sz w:val="24"/>
          <w:szCs w:val="24"/>
        </w:rPr>
        <w:t>n</w:t>
      </w:r>
      <w:r w:rsidRPr="000A1C75">
        <w:rPr>
          <w:rFonts w:ascii="Arial" w:hAnsi="Arial" w:cs="Arial"/>
          <w:sz w:val="24"/>
          <w:szCs w:val="24"/>
        </w:rPr>
        <w:t>g</w:t>
      </w:r>
      <w:r w:rsidRPr="000A1C75">
        <w:rPr>
          <w:rFonts w:ascii="Arial" w:hAnsi="Arial" w:cs="Arial"/>
          <w:spacing w:val="-1"/>
          <w:sz w:val="24"/>
          <w:szCs w:val="24"/>
        </w:rPr>
        <w:t xml:space="preserve"> </w:t>
      </w:r>
      <w:r w:rsidRPr="000A1C75">
        <w:rPr>
          <w:rFonts w:ascii="Arial" w:hAnsi="Arial" w:cs="Arial"/>
          <w:spacing w:val="1"/>
          <w:sz w:val="24"/>
          <w:szCs w:val="24"/>
        </w:rPr>
        <w:t>t</w:t>
      </w:r>
      <w:r w:rsidRPr="000A1C75">
        <w:rPr>
          <w:rFonts w:ascii="Arial" w:hAnsi="Arial" w:cs="Arial"/>
          <w:sz w:val="24"/>
          <w:szCs w:val="24"/>
        </w:rPr>
        <w:t>hree-s</w:t>
      </w:r>
      <w:r w:rsidRPr="000A1C75">
        <w:rPr>
          <w:rFonts w:ascii="Arial" w:hAnsi="Arial" w:cs="Arial"/>
          <w:spacing w:val="1"/>
          <w:sz w:val="24"/>
          <w:szCs w:val="24"/>
        </w:rPr>
        <w:t>t</w:t>
      </w:r>
      <w:r w:rsidRPr="000A1C75">
        <w:rPr>
          <w:rFonts w:ascii="Arial" w:hAnsi="Arial" w:cs="Arial"/>
          <w:sz w:val="24"/>
          <w:szCs w:val="24"/>
        </w:rPr>
        <w:t>age</w:t>
      </w:r>
      <w:r w:rsidRPr="000A1C75">
        <w:rPr>
          <w:rFonts w:ascii="Arial" w:hAnsi="Arial" w:cs="Arial"/>
          <w:spacing w:val="-1"/>
          <w:sz w:val="24"/>
          <w:szCs w:val="24"/>
        </w:rPr>
        <w:t xml:space="preserve"> </w:t>
      </w:r>
      <w:r w:rsidRPr="000A1C75">
        <w:rPr>
          <w:rFonts w:ascii="Arial" w:hAnsi="Arial" w:cs="Arial"/>
          <w:sz w:val="24"/>
          <w:szCs w:val="24"/>
        </w:rPr>
        <w:t xml:space="preserve">process </w:t>
      </w:r>
      <w:r w:rsidR="00631087" w:rsidRPr="000A1C75">
        <w:rPr>
          <w:rFonts w:ascii="Arial" w:hAnsi="Arial" w:cs="Arial"/>
          <w:sz w:val="24"/>
          <w:szCs w:val="24"/>
        </w:rPr>
        <w:t xml:space="preserve">is used </w:t>
      </w:r>
      <w:r w:rsidRPr="000A1C75">
        <w:rPr>
          <w:rFonts w:ascii="Arial" w:hAnsi="Arial" w:cs="Arial"/>
          <w:spacing w:val="-1"/>
          <w:sz w:val="24"/>
          <w:szCs w:val="24"/>
        </w:rPr>
        <w:t>w</w:t>
      </w:r>
      <w:r w:rsidRPr="000A1C75">
        <w:rPr>
          <w:rFonts w:ascii="Arial" w:hAnsi="Arial" w:cs="Arial"/>
          <w:sz w:val="24"/>
          <w:szCs w:val="24"/>
        </w:rPr>
        <w:t>h</w:t>
      </w:r>
      <w:r w:rsidRPr="000A1C75">
        <w:rPr>
          <w:rFonts w:ascii="Arial" w:hAnsi="Arial" w:cs="Arial"/>
          <w:spacing w:val="1"/>
          <w:sz w:val="24"/>
          <w:szCs w:val="24"/>
        </w:rPr>
        <w:t>e</w:t>
      </w:r>
      <w:r w:rsidRPr="000A1C75">
        <w:rPr>
          <w:rFonts w:ascii="Arial" w:hAnsi="Arial" w:cs="Arial"/>
          <w:sz w:val="24"/>
          <w:szCs w:val="24"/>
        </w:rPr>
        <w:t>n set</w:t>
      </w:r>
      <w:r w:rsidRPr="000A1C75">
        <w:rPr>
          <w:rFonts w:ascii="Arial" w:hAnsi="Arial" w:cs="Arial"/>
          <w:spacing w:val="1"/>
          <w:sz w:val="24"/>
          <w:szCs w:val="24"/>
        </w:rPr>
        <w:t>t</w:t>
      </w:r>
      <w:r w:rsidRPr="000A1C75">
        <w:rPr>
          <w:rFonts w:ascii="Arial" w:hAnsi="Arial" w:cs="Arial"/>
          <w:spacing w:val="-1"/>
          <w:sz w:val="24"/>
          <w:szCs w:val="24"/>
        </w:rPr>
        <w:t>i</w:t>
      </w:r>
      <w:r w:rsidRPr="000A1C75">
        <w:rPr>
          <w:rFonts w:ascii="Arial" w:hAnsi="Arial" w:cs="Arial"/>
          <w:sz w:val="24"/>
          <w:szCs w:val="24"/>
        </w:rPr>
        <w:t>ng</w:t>
      </w:r>
      <w:r w:rsidRPr="000A1C75">
        <w:rPr>
          <w:rFonts w:ascii="Arial" w:hAnsi="Arial" w:cs="Arial"/>
          <w:spacing w:val="-3"/>
          <w:sz w:val="24"/>
          <w:szCs w:val="24"/>
        </w:rPr>
        <w:t xml:space="preserve"> </w:t>
      </w:r>
      <w:r w:rsidRPr="000A1C75">
        <w:rPr>
          <w:rFonts w:ascii="Arial" w:hAnsi="Arial" w:cs="Arial"/>
          <w:spacing w:val="1"/>
          <w:sz w:val="24"/>
          <w:szCs w:val="24"/>
        </w:rPr>
        <w:t>t</w:t>
      </w:r>
      <w:r w:rsidRPr="000A1C75">
        <w:rPr>
          <w:rFonts w:ascii="Arial" w:hAnsi="Arial" w:cs="Arial"/>
          <w:spacing w:val="-1"/>
          <w:sz w:val="24"/>
          <w:szCs w:val="24"/>
        </w:rPr>
        <w:t>h</w:t>
      </w:r>
      <w:r w:rsidRPr="000A1C75">
        <w:rPr>
          <w:rFonts w:ascii="Arial" w:hAnsi="Arial" w:cs="Arial"/>
          <w:sz w:val="24"/>
          <w:szCs w:val="24"/>
        </w:rPr>
        <w:t>e</w:t>
      </w:r>
      <w:r w:rsidRPr="000A1C75">
        <w:rPr>
          <w:rFonts w:ascii="Arial" w:hAnsi="Arial" w:cs="Arial"/>
          <w:spacing w:val="-1"/>
          <w:sz w:val="24"/>
          <w:szCs w:val="24"/>
        </w:rPr>
        <w:t xml:space="preserve"> </w:t>
      </w:r>
      <w:r w:rsidRPr="000A1C75">
        <w:rPr>
          <w:rFonts w:ascii="Arial" w:hAnsi="Arial" w:cs="Arial"/>
          <w:sz w:val="24"/>
          <w:szCs w:val="24"/>
        </w:rPr>
        <w:t xml:space="preserve">pay </w:t>
      </w:r>
      <w:r w:rsidRPr="000A1C75">
        <w:rPr>
          <w:rFonts w:ascii="Arial" w:hAnsi="Arial" w:cs="Arial"/>
          <w:spacing w:val="1"/>
          <w:sz w:val="24"/>
          <w:szCs w:val="24"/>
        </w:rPr>
        <w:t>f</w:t>
      </w:r>
      <w:r w:rsidRPr="000A1C75">
        <w:rPr>
          <w:rFonts w:ascii="Arial" w:hAnsi="Arial" w:cs="Arial"/>
          <w:sz w:val="24"/>
          <w:szCs w:val="24"/>
        </w:rPr>
        <w:t xml:space="preserve">or </w:t>
      </w:r>
      <w:r w:rsidRPr="000A1C75">
        <w:rPr>
          <w:rFonts w:ascii="Arial" w:hAnsi="Arial" w:cs="Arial"/>
          <w:spacing w:val="-1"/>
          <w:sz w:val="24"/>
          <w:szCs w:val="24"/>
        </w:rPr>
        <w:t xml:space="preserve">new </w:t>
      </w:r>
      <w:r w:rsidRPr="000A1C75">
        <w:rPr>
          <w:rFonts w:ascii="Arial" w:hAnsi="Arial" w:cs="Arial"/>
          <w:sz w:val="24"/>
          <w:szCs w:val="24"/>
        </w:rPr>
        <w:t>appo</w:t>
      </w:r>
      <w:r w:rsidRPr="000A1C75">
        <w:rPr>
          <w:rFonts w:ascii="Arial" w:hAnsi="Arial" w:cs="Arial"/>
          <w:spacing w:val="1"/>
          <w:sz w:val="24"/>
          <w:szCs w:val="24"/>
        </w:rPr>
        <w:t>i</w:t>
      </w:r>
      <w:r w:rsidRPr="000A1C75">
        <w:rPr>
          <w:rFonts w:ascii="Arial" w:hAnsi="Arial" w:cs="Arial"/>
          <w:sz w:val="24"/>
          <w:szCs w:val="24"/>
        </w:rPr>
        <w:t>n</w:t>
      </w:r>
      <w:r w:rsidRPr="000A1C75">
        <w:rPr>
          <w:rFonts w:ascii="Arial" w:hAnsi="Arial" w:cs="Arial"/>
          <w:spacing w:val="1"/>
          <w:sz w:val="24"/>
          <w:szCs w:val="24"/>
        </w:rPr>
        <w:t>t</w:t>
      </w:r>
      <w:r w:rsidRPr="000A1C75">
        <w:rPr>
          <w:rFonts w:ascii="Arial" w:hAnsi="Arial" w:cs="Arial"/>
          <w:sz w:val="24"/>
          <w:szCs w:val="24"/>
        </w:rPr>
        <w:t>ments</w:t>
      </w:r>
      <w:r w:rsidRPr="000A1C75">
        <w:rPr>
          <w:rFonts w:ascii="Arial" w:hAnsi="Arial" w:cs="Arial"/>
          <w:spacing w:val="-9"/>
          <w:sz w:val="24"/>
          <w:szCs w:val="24"/>
        </w:rPr>
        <w:t xml:space="preserve"> </w:t>
      </w:r>
      <w:r w:rsidRPr="000A1C75">
        <w:rPr>
          <w:rFonts w:ascii="Arial" w:hAnsi="Arial" w:cs="Arial"/>
          <w:spacing w:val="1"/>
          <w:sz w:val="24"/>
          <w:szCs w:val="24"/>
        </w:rPr>
        <w:t>t</w:t>
      </w:r>
      <w:r w:rsidRPr="000A1C75">
        <w:rPr>
          <w:rFonts w:ascii="Arial" w:hAnsi="Arial" w:cs="Arial"/>
          <w:sz w:val="24"/>
          <w:szCs w:val="24"/>
        </w:rPr>
        <w:t>o</w:t>
      </w:r>
      <w:r w:rsidRPr="000A1C75">
        <w:rPr>
          <w:rFonts w:ascii="Arial" w:hAnsi="Arial" w:cs="Arial"/>
          <w:spacing w:val="-1"/>
          <w:sz w:val="24"/>
          <w:szCs w:val="24"/>
        </w:rPr>
        <w:t xml:space="preserve"> </w:t>
      </w:r>
      <w:r w:rsidRPr="000A1C75">
        <w:rPr>
          <w:rFonts w:ascii="Arial" w:hAnsi="Arial" w:cs="Arial"/>
          <w:sz w:val="24"/>
          <w:szCs w:val="24"/>
        </w:rPr>
        <w:t>headsh</w:t>
      </w:r>
      <w:r w:rsidRPr="000A1C75">
        <w:rPr>
          <w:rFonts w:ascii="Arial" w:hAnsi="Arial" w:cs="Arial"/>
          <w:spacing w:val="-1"/>
          <w:sz w:val="24"/>
          <w:szCs w:val="24"/>
        </w:rPr>
        <w:t>i</w:t>
      </w:r>
      <w:r w:rsidRPr="000A1C75">
        <w:rPr>
          <w:rFonts w:ascii="Arial" w:hAnsi="Arial" w:cs="Arial"/>
          <w:sz w:val="24"/>
          <w:szCs w:val="24"/>
        </w:rPr>
        <w:t>p or</w:t>
      </w:r>
      <w:r w:rsidRPr="000A1C75">
        <w:rPr>
          <w:rFonts w:ascii="Arial" w:hAnsi="Arial" w:cs="Arial"/>
          <w:spacing w:val="1"/>
          <w:sz w:val="24"/>
          <w:szCs w:val="24"/>
        </w:rPr>
        <w:t xml:space="preserve"> t</w:t>
      </w:r>
      <w:r w:rsidRPr="000A1C75">
        <w:rPr>
          <w:rFonts w:ascii="Arial" w:hAnsi="Arial" w:cs="Arial"/>
          <w:sz w:val="24"/>
          <w:szCs w:val="24"/>
        </w:rPr>
        <w:t>he</w:t>
      </w:r>
      <w:r w:rsidRPr="000A1C75">
        <w:rPr>
          <w:rFonts w:ascii="Arial" w:hAnsi="Arial" w:cs="Arial"/>
          <w:spacing w:val="-2"/>
          <w:sz w:val="24"/>
          <w:szCs w:val="24"/>
        </w:rPr>
        <w:t xml:space="preserve"> </w:t>
      </w:r>
      <w:r w:rsidRPr="000A1C75">
        <w:rPr>
          <w:rFonts w:ascii="Arial" w:hAnsi="Arial" w:cs="Arial"/>
          <w:spacing w:val="-1"/>
          <w:sz w:val="24"/>
          <w:szCs w:val="24"/>
        </w:rPr>
        <w:t>wi</w:t>
      </w:r>
      <w:r w:rsidRPr="000A1C75">
        <w:rPr>
          <w:rFonts w:ascii="Arial" w:hAnsi="Arial" w:cs="Arial"/>
          <w:sz w:val="24"/>
          <w:szCs w:val="24"/>
        </w:rPr>
        <w:t>der</w:t>
      </w:r>
      <w:r w:rsidRPr="000A1C75">
        <w:rPr>
          <w:rFonts w:ascii="Arial" w:hAnsi="Arial" w:cs="Arial"/>
          <w:spacing w:val="1"/>
          <w:sz w:val="24"/>
          <w:szCs w:val="24"/>
        </w:rPr>
        <w:t xml:space="preserve"> </w:t>
      </w:r>
      <w:r w:rsidR="005342F0" w:rsidRPr="000A1C75">
        <w:rPr>
          <w:rFonts w:ascii="Arial" w:hAnsi="Arial" w:cs="Arial"/>
          <w:spacing w:val="-1"/>
          <w:sz w:val="24"/>
          <w:szCs w:val="24"/>
        </w:rPr>
        <w:t>leadership</w:t>
      </w:r>
      <w:r w:rsidRPr="000A1C75">
        <w:rPr>
          <w:rFonts w:ascii="Arial" w:hAnsi="Arial" w:cs="Arial"/>
          <w:sz w:val="24"/>
          <w:szCs w:val="24"/>
        </w:rPr>
        <w:t xml:space="preserve"> </w:t>
      </w:r>
      <w:r w:rsidRPr="000A1C75">
        <w:rPr>
          <w:rFonts w:ascii="Arial" w:hAnsi="Arial" w:cs="Arial"/>
          <w:spacing w:val="1"/>
          <w:sz w:val="24"/>
          <w:szCs w:val="24"/>
        </w:rPr>
        <w:t>t</w:t>
      </w:r>
      <w:r w:rsidRPr="000A1C75">
        <w:rPr>
          <w:rFonts w:ascii="Arial" w:hAnsi="Arial" w:cs="Arial"/>
          <w:sz w:val="24"/>
          <w:szCs w:val="24"/>
        </w:rPr>
        <w:t>eam</w:t>
      </w:r>
      <w:r w:rsidR="007B3F6E" w:rsidRPr="000A1C75">
        <w:rPr>
          <w:rFonts w:ascii="Arial" w:hAnsi="Arial" w:cs="Arial"/>
          <w:sz w:val="24"/>
          <w:szCs w:val="24"/>
        </w:rPr>
        <w:t xml:space="preserve"> or where there are significant changes in responsibility for an existing </w:t>
      </w:r>
      <w:r w:rsidR="005342F0" w:rsidRPr="000A1C75">
        <w:rPr>
          <w:rFonts w:ascii="Arial" w:hAnsi="Arial" w:cs="Arial"/>
          <w:sz w:val="24"/>
          <w:szCs w:val="24"/>
        </w:rPr>
        <w:t>leadership</w:t>
      </w:r>
      <w:r w:rsidR="007B3F6E" w:rsidRPr="000A1C75">
        <w:rPr>
          <w:rFonts w:ascii="Arial" w:hAnsi="Arial" w:cs="Arial"/>
          <w:sz w:val="24"/>
          <w:szCs w:val="24"/>
        </w:rPr>
        <w:t xml:space="preserve"> group member</w:t>
      </w:r>
      <w:r w:rsidRPr="000A1C75">
        <w:rPr>
          <w:rFonts w:ascii="Arial" w:hAnsi="Arial" w:cs="Arial"/>
          <w:sz w:val="24"/>
          <w:szCs w:val="24"/>
        </w:rPr>
        <w:t>.</w:t>
      </w:r>
    </w:p>
    <w:p w14:paraId="6C0080EC" w14:textId="77777777" w:rsidR="00316BF0" w:rsidRPr="000A1C75" w:rsidRDefault="00316BF0" w:rsidP="009E53EF">
      <w:pPr>
        <w:pStyle w:val="NoSpacing"/>
        <w:ind w:left="964"/>
        <w:rPr>
          <w:rFonts w:ascii="Arial" w:hAnsi="Arial" w:cs="Arial"/>
          <w:sz w:val="24"/>
          <w:szCs w:val="24"/>
        </w:rPr>
      </w:pPr>
    </w:p>
    <w:p w14:paraId="6A5EBD1E" w14:textId="77777777" w:rsidR="00EB78A6" w:rsidRPr="000A1C75" w:rsidRDefault="00EB78A6" w:rsidP="009E53EF">
      <w:pPr>
        <w:pStyle w:val="NoSpacing"/>
        <w:ind w:left="964"/>
        <w:rPr>
          <w:rFonts w:ascii="Arial" w:hAnsi="Arial" w:cs="Arial"/>
          <w:sz w:val="24"/>
          <w:szCs w:val="24"/>
        </w:rPr>
      </w:pPr>
      <w:r w:rsidRPr="000A1C75">
        <w:rPr>
          <w:rFonts w:ascii="Arial" w:hAnsi="Arial" w:cs="Arial"/>
          <w:sz w:val="24"/>
          <w:szCs w:val="24"/>
        </w:rPr>
        <w:t xml:space="preserve">The </w:t>
      </w:r>
      <w:r w:rsidRPr="000A1C75">
        <w:rPr>
          <w:rFonts w:ascii="Arial" w:hAnsi="Arial" w:cs="Arial"/>
          <w:spacing w:val="1"/>
          <w:sz w:val="24"/>
          <w:szCs w:val="24"/>
        </w:rPr>
        <w:t>t</w:t>
      </w:r>
      <w:r w:rsidRPr="000A1C75">
        <w:rPr>
          <w:rFonts w:ascii="Arial" w:hAnsi="Arial" w:cs="Arial"/>
          <w:sz w:val="24"/>
          <w:szCs w:val="24"/>
        </w:rPr>
        <w:t>hree-s</w:t>
      </w:r>
      <w:r w:rsidRPr="000A1C75">
        <w:rPr>
          <w:rFonts w:ascii="Arial" w:hAnsi="Arial" w:cs="Arial"/>
          <w:spacing w:val="1"/>
          <w:sz w:val="24"/>
          <w:szCs w:val="24"/>
        </w:rPr>
        <w:t>t</w:t>
      </w:r>
      <w:r w:rsidRPr="000A1C75">
        <w:rPr>
          <w:rFonts w:ascii="Arial" w:hAnsi="Arial" w:cs="Arial"/>
          <w:sz w:val="24"/>
          <w:szCs w:val="24"/>
        </w:rPr>
        <w:t>age</w:t>
      </w:r>
      <w:r w:rsidRPr="000A1C75">
        <w:rPr>
          <w:rFonts w:ascii="Arial" w:hAnsi="Arial" w:cs="Arial"/>
          <w:spacing w:val="-1"/>
          <w:sz w:val="24"/>
          <w:szCs w:val="24"/>
        </w:rPr>
        <w:t xml:space="preserve"> </w:t>
      </w:r>
      <w:r w:rsidRPr="000A1C75">
        <w:rPr>
          <w:rFonts w:ascii="Arial" w:hAnsi="Arial" w:cs="Arial"/>
          <w:sz w:val="24"/>
          <w:szCs w:val="24"/>
        </w:rPr>
        <w:t>process of</w:t>
      </w:r>
      <w:r w:rsidRPr="000A1C75">
        <w:rPr>
          <w:rFonts w:ascii="Arial" w:hAnsi="Arial" w:cs="Arial"/>
          <w:spacing w:val="1"/>
          <w:sz w:val="24"/>
          <w:szCs w:val="24"/>
        </w:rPr>
        <w:t>f</w:t>
      </w:r>
      <w:r w:rsidRPr="000A1C75">
        <w:rPr>
          <w:rFonts w:ascii="Arial" w:hAnsi="Arial" w:cs="Arial"/>
          <w:sz w:val="24"/>
          <w:szCs w:val="24"/>
        </w:rPr>
        <w:t>ers</w:t>
      </w:r>
      <w:r w:rsidRPr="000A1C75">
        <w:rPr>
          <w:rFonts w:ascii="Arial" w:hAnsi="Arial" w:cs="Arial"/>
          <w:spacing w:val="-4"/>
          <w:sz w:val="24"/>
          <w:szCs w:val="24"/>
        </w:rPr>
        <w:t xml:space="preserve"> </w:t>
      </w:r>
      <w:r w:rsidR="004F2447" w:rsidRPr="000A1C75">
        <w:rPr>
          <w:rFonts w:ascii="Arial" w:hAnsi="Arial" w:cs="Arial"/>
          <w:spacing w:val="-4"/>
          <w:sz w:val="24"/>
          <w:szCs w:val="24"/>
        </w:rPr>
        <w:t>a G</w:t>
      </w:r>
      <w:r w:rsidRPr="000A1C75">
        <w:rPr>
          <w:rFonts w:ascii="Arial" w:hAnsi="Arial" w:cs="Arial"/>
          <w:sz w:val="24"/>
          <w:szCs w:val="24"/>
        </w:rPr>
        <w:t>overn</w:t>
      </w:r>
      <w:r w:rsidRPr="000A1C75">
        <w:rPr>
          <w:rFonts w:ascii="Arial" w:hAnsi="Arial" w:cs="Arial"/>
          <w:spacing w:val="-1"/>
          <w:sz w:val="24"/>
          <w:szCs w:val="24"/>
        </w:rPr>
        <w:t>i</w:t>
      </w:r>
      <w:r w:rsidRPr="000A1C75">
        <w:rPr>
          <w:rFonts w:ascii="Arial" w:hAnsi="Arial" w:cs="Arial"/>
          <w:sz w:val="24"/>
          <w:szCs w:val="24"/>
        </w:rPr>
        <w:t xml:space="preserve">ng </w:t>
      </w:r>
      <w:r w:rsidR="004F2447" w:rsidRPr="000A1C75">
        <w:rPr>
          <w:rFonts w:ascii="Arial" w:hAnsi="Arial" w:cs="Arial"/>
          <w:sz w:val="24"/>
          <w:szCs w:val="24"/>
        </w:rPr>
        <w:t>Body</w:t>
      </w:r>
      <w:r w:rsidRPr="000A1C75">
        <w:rPr>
          <w:rFonts w:ascii="Arial" w:hAnsi="Arial" w:cs="Arial"/>
          <w:sz w:val="24"/>
          <w:szCs w:val="24"/>
        </w:rPr>
        <w:t xml:space="preserve"> subs</w:t>
      </w:r>
      <w:r w:rsidRPr="000A1C75">
        <w:rPr>
          <w:rFonts w:ascii="Arial" w:hAnsi="Arial" w:cs="Arial"/>
          <w:spacing w:val="2"/>
          <w:sz w:val="24"/>
          <w:szCs w:val="24"/>
        </w:rPr>
        <w:t>t</w:t>
      </w:r>
      <w:r w:rsidRPr="000A1C75">
        <w:rPr>
          <w:rFonts w:ascii="Arial" w:hAnsi="Arial" w:cs="Arial"/>
          <w:sz w:val="24"/>
          <w:szCs w:val="24"/>
        </w:rPr>
        <w:t>ant</w:t>
      </w:r>
      <w:r w:rsidRPr="000A1C75">
        <w:rPr>
          <w:rFonts w:ascii="Arial" w:hAnsi="Arial" w:cs="Arial"/>
          <w:spacing w:val="-1"/>
          <w:sz w:val="24"/>
          <w:szCs w:val="24"/>
        </w:rPr>
        <w:t>i</w:t>
      </w:r>
      <w:r w:rsidRPr="000A1C75">
        <w:rPr>
          <w:rFonts w:ascii="Arial" w:hAnsi="Arial" w:cs="Arial"/>
          <w:sz w:val="24"/>
          <w:szCs w:val="24"/>
        </w:rPr>
        <w:t>al</w:t>
      </w:r>
      <w:r w:rsidRPr="000A1C75">
        <w:rPr>
          <w:rFonts w:ascii="Arial" w:hAnsi="Arial" w:cs="Arial"/>
          <w:spacing w:val="-1"/>
          <w:sz w:val="24"/>
          <w:szCs w:val="24"/>
        </w:rPr>
        <w:t xml:space="preserve"> </w:t>
      </w:r>
      <w:r w:rsidRPr="000A1C75">
        <w:rPr>
          <w:rFonts w:ascii="Arial" w:hAnsi="Arial" w:cs="Arial"/>
          <w:spacing w:val="1"/>
          <w:sz w:val="24"/>
          <w:szCs w:val="24"/>
        </w:rPr>
        <w:t>f</w:t>
      </w:r>
      <w:r w:rsidRPr="000A1C75">
        <w:rPr>
          <w:rFonts w:ascii="Arial" w:hAnsi="Arial" w:cs="Arial"/>
          <w:spacing w:val="-1"/>
          <w:sz w:val="24"/>
          <w:szCs w:val="24"/>
        </w:rPr>
        <w:t>l</w:t>
      </w:r>
      <w:r w:rsidRPr="000A1C75">
        <w:rPr>
          <w:rFonts w:ascii="Arial" w:hAnsi="Arial" w:cs="Arial"/>
          <w:spacing w:val="1"/>
          <w:sz w:val="24"/>
          <w:szCs w:val="24"/>
        </w:rPr>
        <w:t>e</w:t>
      </w:r>
      <w:r w:rsidRPr="000A1C75">
        <w:rPr>
          <w:rFonts w:ascii="Arial" w:hAnsi="Arial" w:cs="Arial"/>
          <w:spacing w:val="-1"/>
          <w:sz w:val="24"/>
          <w:szCs w:val="24"/>
        </w:rPr>
        <w:t>x</w:t>
      </w:r>
      <w:r w:rsidRPr="000A1C75">
        <w:rPr>
          <w:rFonts w:ascii="Arial" w:hAnsi="Arial" w:cs="Arial"/>
          <w:spacing w:val="1"/>
          <w:sz w:val="24"/>
          <w:szCs w:val="24"/>
        </w:rPr>
        <w:t>ib</w:t>
      </w:r>
      <w:r w:rsidRPr="000A1C75">
        <w:rPr>
          <w:rFonts w:ascii="Arial" w:hAnsi="Arial" w:cs="Arial"/>
          <w:spacing w:val="-1"/>
          <w:sz w:val="24"/>
          <w:szCs w:val="24"/>
        </w:rPr>
        <w:t>ili</w:t>
      </w:r>
      <w:r w:rsidRPr="000A1C75">
        <w:rPr>
          <w:rFonts w:ascii="Arial" w:hAnsi="Arial" w:cs="Arial"/>
          <w:spacing w:val="1"/>
          <w:sz w:val="24"/>
          <w:szCs w:val="24"/>
        </w:rPr>
        <w:t>t</w:t>
      </w:r>
      <w:r w:rsidRPr="000A1C75">
        <w:rPr>
          <w:rFonts w:ascii="Arial" w:hAnsi="Arial" w:cs="Arial"/>
          <w:sz w:val="24"/>
          <w:szCs w:val="24"/>
        </w:rPr>
        <w:t>y</w:t>
      </w:r>
      <w:r w:rsidRPr="000A1C75">
        <w:rPr>
          <w:rFonts w:ascii="Arial" w:hAnsi="Arial" w:cs="Arial"/>
          <w:spacing w:val="-1"/>
          <w:sz w:val="24"/>
          <w:szCs w:val="24"/>
        </w:rPr>
        <w:t xml:space="preserve"> </w:t>
      </w:r>
      <w:r w:rsidRPr="000A1C75">
        <w:rPr>
          <w:rFonts w:ascii="Arial" w:hAnsi="Arial" w:cs="Arial"/>
          <w:spacing w:val="1"/>
          <w:sz w:val="24"/>
          <w:szCs w:val="24"/>
        </w:rPr>
        <w:t>t</w:t>
      </w:r>
      <w:r w:rsidRPr="000A1C75">
        <w:rPr>
          <w:rFonts w:ascii="Arial" w:hAnsi="Arial" w:cs="Arial"/>
          <w:sz w:val="24"/>
          <w:szCs w:val="24"/>
        </w:rPr>
        <w:t>o</w:t>
      </w:r>
      <w:r w:rsidRPr="000A1C75">
        <w:rPr>
          <w:rFonts w:ascii="Arial" w:hAnsi="Arial" w:cs="Arial"/>
          <w:spacing w:val="-1"/>
          <w:sz w:val="24"/>
          <w:szCs w:val="24"/>
        </w:rPr>
        <w:t xml:space="preserve"> </w:t>
      </w:r>
      <w:r w:rsidRPr="000A1C75">
        <w:rPr>
          <w:rFonts w:ascii="Arial" w:hAnsi="Arial" w:cs="Arial"/>
          <w:sz w:val="24"/>
          <w:szCs w:val="24"/>
        </w:rPr>
        <w:t>set</w:t>
      </w:r>
      <w:r w:rsidRPr="000A1C75">
        <w:rPr>
          <w:rFonts w:ascii="Arial" w:hAnsi="Arial" w:cs="Arial"/>
          <w:spacing w:val="-1"/>
          <w:sz w:val="24"/>
          <w:szCs w:val="24"/>
        </w:rPr>
        <w:t xml:space="preserve"> p</w:t>
      </w:r>
      <w:r w:rsidRPr="000A1C75">
        <w:rPr>
          <w:rFonts w:ascii="Arial" w:hAnsi="Arial" w:cs="Arial"/>
          <w:sz w:val="24"/>
          <w:szCs w:val="24"/>
        </w:rPr>
        <w:t>ay at</w:t>
      </w:r>
      <w:r w:rsidRPr="000A1C75">
        <w:rPr>
          <w:rFonts w:ascii="Arial" w:hAnsi="Arial" w:cs="Arial"/>
          <w:spacing w:val="-1"/>
          <w:sz w:val="24"/>
          <w:szCs w:val="24"/>
        </w:rPr>
        <w:t xml:space="preserve"> </w:t>
      </w:r>
      <w:r w:rsidRPr="000A1C75">
        <w:rPr>
          <w:rFonts w:ascii="Arial" w:hAnsi="Arial" w:cs="Arial"/>
          <w:spacing w:val="1"/>
          <w:sz w:val="24"/>
          <w:szCs w:val="24"/>
        </w:rPr>
        <w:t>t</w:t>
      </w:r>
      <w:r w:rsidRPr="000A1C75">
        <w:rPr>
          <w:rFonts w:ascii="Arial" w:hAnsi="Arial" w:cs="Arial"/>
          <w:sz w:val="24"/>
          <w:szCs w:val="24"/>
        </w:rPr>
        <w:t xml:space="preserve">he </w:t>
      </w:r>
      <w:r w:rsidRPr="000A1C75">
        <w:rPr>
          <w:rFonts w:ascii="Arial" w:hAnsi="Arial" w:cs="Arial"/>
          <w:spacing w:val="-1"/>
          <w:sz w:val="24"/>
          <w:szCs w:val="24"/>
        </w:rPr>
        <w:t>l</w:t>
      </w:r>
      <w:r w:rsidRPr="000A1C75">
        <w:rPr>
          <w:rFonts w:ascii="Arial" w:hAnsi="Arial" w:cs="Arial"/>
          <w:sz w:val="24"/>
          <w:szCs w:val="24"/>
        </w:rPr>
        <w:t>evel n</w:t>
      </w:r>
      <w:r w:rsidRPr="000A1C75">
        <w:rPr>
          <w:rFonts w:ascii="Arial" w:hAnsi="Arial" w:cs="Arial"/>
          <w:spacing w:val="1"/>
          <w:sz w:val="24"/>
          <w:szCs w:val="24"/>
        </w:rPr>
        <w:t>e</w:t>
      </w:r>
      <w:r w:rsidRPr="000A1C75">
        <w:rPr>
          <w:rFonts w:ascii="Arial" w:hAnsi="Arial" w:cs="Arial"/>
          <w:sz w:val="24"/>
          <w:szCs w:val="24"/>
        </w:rPr>
        <w:t>ed</w:t>
      </w:r>
      <w:r w:rsidRPr="000A1C75">
        <w:rPr>
          <w:rFonts w:ascii="Arial" w:hAnsi="Arial" w:cs="Arial"/>
          <w:spacing w:val="1"/>
          <w:sz w:val="24"/>
          <w:szCs w:val="24"/>
        </w:rPr>
        <w:t>e</w:t>
      </w:r>
      <w:r w:rsidRPr="000A1C75">
        <w:rPr>
          <w:rFonts w:ascii="Arial" w:hAnsi="Arial" w:cs="Arial"/>
          <w:sz w:val="24"/>
          <w:szCs w:val="24"/>
        </w:rPr>
        <w:t xml:space="preserve">d </w:t>
      </w:r>
      <w:r w:rsidRPr="000A1C75">
        <w:rPr>
          <w:rFonts w:ascii="Arial" w:hAnsi="Arial" w:cs="Arial"/>
          <w:spacing w:val="1"/>
          <w:sz w:val="24"/>
          <w:szCs w:val="24"/>
        </w:rPr>
        <w:t>t</w:t>
      </w:r>
      <w:r w:rsidRPr="000A1C75">
        <w:rPr>
          <w:rFonts w:ascii="Arial" w:hAnsi="Arial" w:cs="Arial"/>
          <w:sz w:val="24"/>
          <w:szCs w:val="24"/>
        </w:rPr>
        <w:t>o</w:t>
      </w:r>
      <w:r w:rsidRPr="000A1C75">
        <w:rPr>
          <w:rFonts w:ascii="Arial" w:hAnsi="Arial" w:cs="Arial"/>
          <w:spacing w:val="-1"/>
          <w:sz w:val="24"/>
          <w:szCs w:val="24"/>
        </w:rPr>
        <w:t xml:space="preserve"> </w:t>
      </w:r>
      <w:r w:rsidRPr="000A1C75">
        <w:rPr>
          <w:rFonts w:ascii="Arial" w:hAnsi="Arial" w:cs="Arial"/>
          <w:sz w:val="24"/>
          <w:szCs w:val="24"/>
        </w:rPr>
        <w:t>a</w:t>
      </w:r>
      <w:r w:rsidRPr="000A1C75">
        <w:rPr>
          <w:rFonts w:ascii="Arial" w:hAnsi="Arial" w:cs="Arial"/>
          <w:spacing w:val="-1"/>
          <w:sz w:val="24"/>
          <w:szCs w:val="24"/>
        </w:rPr>
        <w:t>t</w:t>
      </w:r>
      <w:r w:rsidRPr="000A1C75">
        <w:rPr>
          <w:rFonts w:ascii="Arial" w:hAnsi="Arial" w:cs="Arial"/>
          <w:spacing w:val="1"/>
          <w:sz w:val="24"/>
          <w:szCs w:val="24"/>
        </w:rPr>
        <w:t>t</w:t>
      </w:r>
      <w:r w:rsidRPr="000A1C75">
        <w:rPr>
          <w:rFonts w:ascii="Arial" w:hAnsi="Arial" w:cs="Arial"/>
          <w:sz w:val="24"/>
          <w:szCs w:val="24"/>
        </w:rPr>
        <w:t>ract</w:t>
      </w:r>
      <w:r w:rsidRPr="000A1C75">
        <w:rPr>
          <w:rFonts w:ascii="Arial" w:hAnsi="Arial" w:cs="Arial"/>
          <w:spacing w:val="-4"/>
          <w:sz w:val="24"/>
          <w:szCs w:val="24"/>
        </w:rPr>
        <w:t xml:space="preserve"> </w:t>
      </w:r>
      <w:r w:rsidR="00325813" w:rsidRPr="000A1C75">
        <w:rPr>
          <w:rFonts w:ascii="Arial" w:hAnsi="Arial" w:cs="Arial"/>
          <w:sz w:val="24"/>
          <w:szCs w:val="24"/>
        </w:rPr>
        <w:t>Headteacher</w:t>
      </w:r>
      <w:r w:rsidRPr="000A1C75">
        <w:rPr>
          <w:rFonts w:ascii="Arial" w:hAnsi="Arial" w:cs="Arial"/>
          <w:sz w:val="24"/>
          <w:szCs w:val="24"/>
        </w:rPr>
        <w:t>s and other</w:t>
      </w:r>
      <w:r w:rsidRPr="000A1C75">
        <w:rPr>
          <w:rFonts w:ascii="Arial" w:hAnsi="Arial" w:cs="Arial"/>
          <w:spacing w:val="-1"/>
          <w:sz w:val="24"/>
          <w:szCs w:val="24"/>
        </w:rPr>
        <w:t xml:space="preserve"> </w:t>
      </w:r>
      <w:r w:rsidRPr="000A1C75">
        <w:rPr>
          <w:rFonts w:ascii="Arial" w:hAnsi="Arial" w:cs="Arial"/>
          <w:sz w:val="24"/>
          <w:szCs w:val="24"/>
        </w:rPr>
        <w:t>membe</w:t>
      </w:r>
      <w:r w:rsidRPr="000A1C75">
        <w:rPr>
          <w:rFonts w:ascii="Arial" w:hAnsi="Arial" w:cs="Arial"/>
          <w:spacing w:val="-1"/>
          <w:sz w:val="24"/>
          <w:szCs w:val="24"/>
        </w:rPr>
        <w:t>r</w:t>
      </w:r>
      <w:r w:rsidRPr="000A1C75">
        <w:rPr>
          <w:rFonts w:ascii="Arial" w:hAnsi="Arial" w:cs="Arial"/>
          <w:sz w:val="24"/>
          <w:szCs w:val="24"/>
        </w:rPr>
        <w:t>s of</w:t>
      </w:r>
      <w:r w:rsidRPr="000A1C75">
        <w:rPr>
          <w:rFonts w:ascii="Arial" w:hAnsi="Arial" w:cs="Arial"/>
          <w:spacing w:val="-2"/>
          <w:sz w:val="24"/>
          <w:szCs w:val="24"/>
        </w:rPr>
        <w:t xml:space="preserve">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w:t>
      </w:r>
      <w:r w:rsidR="005342F0" w:rsidRPr="000A1C75">
        <w:rPr>
          <w:rFonts w:ascii="Arial" w:hAnsi="Arial" w:cs="Arial"/>
          <w:spacing w:val="-1"/>
          <w:sz w:val="24"/>
          <w:szCs w:val="24"/>
        </w:rPr>
        <w:t>leadership</w:t>
      </w:r>
      <w:r w:rsidRPr="000A1C75">
        <w:rPr>
          <w:rFonts w:ascii="Arial" w:hAnsi="Arial" w:cs="Arial"/>
          <w:sz w:val="24"/>
          <w:szCs w:val="24"/>
        </w:rPr>
        <w:t xml:space="preserve"> </w:t>
      </w:r>
      <w:r w:rsidRPr="000A1C75">
        <w:rPr>
          <w:rFonts w:ascii="Arial" w:hAnsi="Arial" w:cs="Arial"/>
          <w:spacing w:val="1"/>
          <w:sz w:val="24"/>
          <w:szCs w:val="24"/>
        </w:rPr>
        <w:t>t</w:t>
      </w:r>
      <w:r w:rsidRPr="000A1C75">
        <w:rPr>
          <w:rFonts w:ascii="Arial" w:hAnsi="Arial" w:cs="Arial"/>
          <w:sz w:val="24"/>
          <w:szCs w:val="24"/>
        </w:rPr>
        <w:t>e</w:t>
      </w:r>
      <w:r w:rsidRPr="000A1C75">
        <w:rPr>
          <w:rFonts w:ascii="Arial" w:hAnsi="Arial" w:cs="Arial"/>
          <w:spacing w:val="1"/>
          <w:sz w:val="24"/>
          <w:szCs w:val="24"/>
        </w:rPr>
        <w:t>a</w:t>
      </w:r>
      <w:r w:rsidRPr="000A1C75">
        <w:rPr>
          <w:rFonts w:ascii="Arial" w:hAnsi="Arial" w:cs="Arial"/>
          <w:sz w:val="24"/>
          <w:szCs w:val="24"/>
        </w:rPr>
        <w:t>m by sys</w:t>
      </w:r>
      <w:r w:rsidRPr="000A1C75">
        <w:rPr>
          <w:rFonts w:ascii="Arial" w:hAnsi="Arial" w:cs="Arial"/>
          <w:spacing w:val="1"/>
          <w:sz w:val="24"/>
          <w:szCs w:val="24"/>
        </w:rPr>
        <w:t>t</w:t>
      </w:r>
      <w:r w:rsidRPr="000A1C75">
        <w:rPr>
          <w:rFonts w:ascii="Arial" w:hAnsi="Arial" w:cs="Arial"/>
          <w:sz w:val="24"/>
          <w:szCs w:val="24"/>
        </w:rPr>
        <w:t>emat</w:t>
      </w:r>
      <w:r w:rsidRPr="000A1C75">
        <w:rPr>
          <w:rFonts w:ascii="Arial" w:hAnsi="Arial" w:cs="Arial"/>
          <w:spacing w:val="-1"/>
          <w:sz w:val="24"/>
          <w:szCs w:val="24"/>
        </w:rPr>
        <w:t>i</w:t>
      </w:r>
      <w:r w:rsidRPr="000A1C75">
        <w:rPr>
          <w:rFonts w:ascii="Arial" w:hAnsi="Arial" w:cs="Arial"/>
          <w:sz w:val="24"/>
          <w:szCs w:val="24"/>
        </w:rPr>
        <w:t>ca</w:t>
      </w:r>
      <w:r w:rsidRPr="000A1C75">
        <w:rPr>
          <w:rFonts w:ascii="Arial" w:hAnsi="Arial" w:cs="Arial"/>
          <w:spacing w:val="-1"/>
          <w:sz w:val="24"/>
          <w:szCs w:val="24"/>
        </w:rPr>
        <w:t>ll</w:t>
      </w:r>
      <w:r w:rsidRPr="000A1C75">
        <w:rPr>
          <w:rFonts w:ascii="Arial" w:hAnsi="Arial" w:cs="Arial"/>
          <w:sz w:val="24"/>
          <w:szCs w:val="24"/>
        </w:rPr>
        <w:t>y</w:t>
      </w:r>
      <w:r w:rsidRPr="000A1C75">
        <w:rPr>
          <w:rFonts w:ascii="Arial" w:hAnsi="Arial" w:cs="Arial"/>
          <w:spacing w:val="-3"/>
          <w:sz w:val="24"/>
          <w:szCs w:val="24"/>
        </w:rPr>
        <w:t xml:space="preserve"> </w:t>
      </w:r>
      <w:r w:rsidRPr="000A1C75">
        <w:rPr>
          <w:rFonts w:ascii="Arial" w:hAnsi="Arial" w:cs="Arial"/>
          <w:sz w:val="24"/>
          <w:szCs w:val="24"/>
        </w:rPr>
        <w:t>con</w:t>
      </w:r>
      <w:r w:rsidRPr="000A1C75">
        <w:rPr>
          <w:rFonts w:ascii="Arial" w:hAnsi="Arial" w:cs="Arial"/>
          <w:spacing w:val="1"/>
          <w:sz w:val="24"/>
          <w:szCs w:val="24"/>
        </w:rPr>
        <w:t>s</w:t>
      </w:r>
      <w:r w:rsidRPr="000A1C75">
        <w:rPr>
          <w:rFonts w:ascii="Arial" w:hAnsi="Arial" w:cs="Arial"/>
          <w:spacing w:val="-1"/>
          <w:sz w:val="24"/>
          <w:szCs w:val="24"/>
        </w:rPr>
        <w:t>i</w:t>
      </w:r>
      <w:r w:rsidRPr="000A1C75">
        <w:rPr>
          <w:rFonts w:ascii="Arial" w:hAnsi="Arial" w:cs="Arial"/>
          <w:spacing w:val="1"/>
          <w:sz w:val="24"/>
          <w:szCs w:val="24"/>
        </w:rPr>
        <w:t>d</w:t>
      </w:r>
      <w:r w:rsidRPr="000A1C75">
        <w:rPr>
          <w:rFonts w:ascii="Arial" w:hAnsi="Arial" w:cs="Arial"/>
          <w:sz w:val="24"/>
          <w:szCs w:val="24"/>
        </w:rPr>
        <w:t>er</w:t>
      </w:r>
      <w:r w:rsidRPr="000A1C75">
        <w:rPr>
          <w:rFonts w:ascii="Arial" w:hAnsi="Arial" w:cs="Arial"/>
          <w:spacing w:val="-1"/>
          <w:sz w:val="24"/>
          <w:szCs w:val="24"/>
        </w:rPr>
        <w:t>i</w:t>
      </w:r>
      <w:r w:rsidRPr="000A1C75">
        <w:rPr>
          <w:rFonts w:ascii="Arial" w:hAnsi="Arial" w:cs="Arial"/>
          <w:sz w:val="24"/>
          <w:szCs w:val="24"/>
        </w:rPr>
        <w:t xml:space="preserve">ng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w:t>
      </w:r>
      <w:r w:rsidRPr="000A1C75">
        <w:rPr>
          <w:rFonts w:ascii="Arial" w:hAnsi="Arial" w:cs="Arial"/>
          <w:sz w:val="24"/>
          <w:szCs w:val="24"/>
        </w:rPr>
        <w:t>c</w:t>
      </w:r>
      <w:r w:rsidRPr="000A1C75">
        <w:rPr>
          <w:rFonts w:ascii="Arial" w:hAnsi="Arial" w:cs="Arial"/>
          <w:spacing w:val="-1"/>
          <w:sz w:val="24"/>
          <w:szCs w:val="24"/>
        </w:rPr>
        <w:t>i</w:t>
      </w:r>
      <w:r w:rsidRPr="000A1C75">
        <w:rPr>
          <w:rFonts w:ascii="Arial" w:hAnsi="Arial" w:cs="Arial"/>
          <w:sz w:val="24"/>
          <w:szCs w:val="24"/>
        </w:rPr>
        <w:t>rcums</w:t>
      </w:r>
      <w:r w:rsidRPr="000A1C75">
        <w:rPr>
          <w:rFonts w:ascii="Arial" w:hAnsi="Arial" w:cs="Arial"/>
          <w:spacing w:val="1"/>
          <w:sz w:val="24"/>
          <w:szCs w:val="24"/>
        </w:rPr>
        <w:t>t</w:t>
      </w:r>
      <w:r w:rsidRPr="000A1C75">
        <w:rPr>
          <w:rFonts w:ascii="Arial" w:hAnsi="Arial" w:cs="Arial"/>
          <w:sz w:val="24"/>
          <w:szCs w:val="24"/>
        </w:rPr>
        <w:t>an</w:t>
      </w:r>
      <w:r w:rsidRPr="000A1C75">
        <w:rPr>
          <w:rFonts w:ascii="Arial" w:hAnsi="Arial" w:cs="Arial"/>
          <w:spacing w:val="-1"/>
          <w:sz w:val="24"/>
          <w:szCs w:val="24"/>
        </w:rPr>
        <w:t>c</w:t>
      </w:r>
      <w:r w:rsidRPr="000A1C75">
        <w:rPr>
          <w:rFonts w:ascii="Arial" w:hAnsi="Arial" w:cs="Arial"/>
          <w:sz w:val="24"/>
          <w:szCs w:val="24"/>
        </w:rPr>
        <w:t>es</w:t>
      </w:r>
      <w:r w:rsidRPr="000A1C75">
        <w:rPr>
          <w:rFonts w:ascii="Arial" w:hAnsi="Arial" w:cs="Arial"/>
          <w:spacing w:val="-1"/>
          <w:sz w:val="24"/>
          <w:szCs w:val="24"/>
        </w:rPr>
        <w:t xml:space="preserve"> </w:t>
      </w:r>
      <w:r w:rsidRPr="000A1C75">
        <w:rPr>
          <w:rFonts w:ascii="Arial" w:hAnsi="Arial" w:cs="Arial"/>
          <w:sz w:val="24"/>
          <w:szCs w:val="24"/>
        </w:rPr>
        <w:t>of</w:t>
      </w:r>
      <w:r w:rsidRPr="000A1C75">
        <w:rPr>
          <w:rFonts w:ascii="Arial" w:hAnsi="Arial" w:cs="Arial"/>
          <w:spacing w:val="-1"/>
          <w:sz w:val="24"/>
          <w:szCs w:val="24"/>
        </w:rPr>
        <w:t xml:space="preserve">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2"/>
          <w:sz w:val="24"/>
          <w:szCs w:val="24"/>
        </w:rPr>
        <w:t xml:space="preserve"> </w:t>
      </w:r>
      <w:r w:rsidRPr="000A1C75">
        <w:rPr>
          <w:rFonts w:ascii="Arial" w:hAnsi="Arial" w:cs="Arial"/>
          <w:sz w:val="24"/>
          <w:szCs w:val="24"/>
        </w:rPr>
        <w:t>ro</w:t>
      </w:r>
      <w:r w:rsidRPr="000A1C75">
        <w:rPr>
          <w:rFonts w:ascii="Arial" w:hAnsi="Arial" w:cs="Arial"/>
          <w:spacing w:val="-1"/>
          <w:sz w:val="24"/>
          <w:szCs w:val="24"/>
        </w:rPr>
        <w:t>l</w:t>
      </w:r>
      <w:r w:rsidRPr="000A1C75">
        <w:rPr>
          <w:rFonts w:ascii="Arial" w:hAnsi="Arial" w:cs="Arial"/>
          <w:sz w:val="24"/>
          <w:szCs w:val="24"/>
        </w:rPr>
        <w:t>e before adver</w:t>
      </w:r>
      <w:r w:rsidRPr="000A1C75">
        <w:rPr>
          <w:rFonts w:ascii="Arial" w:hAnsi="Arial" w:cs="Arial"/>
          <w:spacing w:val="1"/>
          <w:sz w:val="24"/>
          <w:szCs w:val="24"/>
        </w:rPr>
        <w:t>t</w:t>
      </w:r>
      <w:r w:rsidRPr="000A1C75">
        <w:rPr>
          <w:rFonts w:ascii="Arial" w:hAnsi="Arial" w:cs="Arial"/>
          <w:spacing w:val="-1"/>
          <w:sz w:val="24"/>
          <w:szCs w:val="24"/>
        </w:rPr>
        <w:t>i</w:t>
      </w:r>
      <w:r w:rsidRPr="000A1C75">
        <w:rPr>
          <w:rFonts w:ascii="Arial" w:hAnsi="Arial" w:cs="Arial"/>
          <w:sz w:val="24"/>
          <w:szCs w:val="24"/>
        </w:rPr>
        <w:t>s</w:t>
      </w:r>
      <w:r w:rsidRPr="000A1C75">
        <w:rPr>
          <w:rFonts w:ascii="Arial" w:hAnsi="Arial" w:cs="Arial"/>
          <w:spacing w:val="-1"/>
          <w:sz w:val="24"/>
          <w:szCs w:val="24"/>
        </w:rPr>
        <w:t>i</w:t>
      </w:r>
      <w:r w:rsidRPr="000A1C75">
        <w:rPr>
          <w:rFonts w:ascii="Arial" w:hAnsi="Arial" w:cs="Arial"/>
          <w:sz w:val="24"/>
          <w:szCs w:val="24"/>
        </w:rPr>
        <w:t>ng</w:t>
      </w:r>
      <w:r w:rsidRPr="000A1C75">
        <w:rPr>
          <w:rFonts w:ascii="Arial" w:hAnsi="Arial" w:cs="Arial"/>
          <w:spacing w:val="-1"/>
          <w:sz w:val="24"/>
          <w:szCs w:val="24"/>
        </w:rPr>
        <w:t xml:space="preserve">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w:t>
      </w:r>
      <w:r w:rsidRPr="000A1C75">
        <w:rPr>
          <w:rFonts w:ascii="Arial" w:hAnsi="Arial" w:cs="Arial"/>
          <w:sz w:val="24"/>
          <w:szCs w:val="24"/>
        </w:rPr>
        <w:t>pos</w:t>
      </w:r>
      <w:r w:rsidRPr="000A1C75">
        <w:rPr>
          <w:rFonts w:ascii="Arial" w:hAnsi="Arial" w:cs="Arial"/>
          <w:spacing w:val="1"/>
          <w:sz w:val="24"/>
          <w:szCs w:val="24"/>
        </w:rPr>
        <w:t>t</w:t>
      </w:r>
      <w:r w:rsidRPr="000A1C75">
        <w:rPr>
          <w:rFonts w:ascii="Arial" w:hAnsi="Arial" w:cs="Arial"/>
          <w:sz w:val="24"/>
          <w:szCs w:val="24"/>
        </w:rPr>
        <w:t>.</w:t>
      </w:r>
    </w:p>
    <w:p w14:paraId="4F8A0A94" w14:textId="77777777" w:rsidR="00135088" w:rsidRPr="000A1C75" w:rsidRDefault="00135088" w:rsidP="009E53EF">
      <w:pPr>
        <w:pStyle w:val="NoSpacing"/>
        <w:ind w:left="964"/>
        <w:rPr>
          <w:rFonts w:ascii="Arial" w:hAnsi="Arial" w:cs="Arial"/>
          <w:sz w:val="24"/>
          <w:szCs w:val="24"/>
        </w:rPr>
      </w:pPr>
    </w:p>
    <w:p w14:paraId="7DC4B211" w14:textId="77777777" w:rsidR="00EB78A6" w:rsidRPr="000A1C75" w:rsidRDefault="00EB78A6" w:rsidP="009E53EF">
      <w:pPr>
        <w:pStyle w:val="NoSpacing"/>
        <w:ind w:left="964"/>
        <w:rPr>
          <w:rFonts w:ascii="Arial" w:hAnsi="Arial" w:cs="Arial"/>
          <w:sz w:val="24"/>
          <w:szCs w:val="24"/>
        </w:rPr>
      </w:pPr>
      <w:r w:rsidRPr="000A1C75">
        <w:rPr>
          <w:rFonts w:ascii="Arial" w:hAnsi="Arial" w:cs="Arial"/>
          <w:sz w:val="24"/>
          <w:szCs w:val="24"/>
        </w:rPr>
        <w:t xml:space="preserve">The </w:t>
      </w:r>
      <w:r w:rsidRPr="000A1C75">
        <w:rPr>
          <w:rFonts w:ascii="Arial" w:hAnsi="Arial" w:cs="Arial"/>
          <w:spacing w:val="1"/>
          <w:sz w:val="24"/>
          <w:szCs w:val="24"/>
        </w:rPr>
        <w:t>t</w:t>
      </w:r>
      <w:r w:rsidRPr="000A1C75">
        <w:rPr>
          <w:rFonts w:ascii="Arial" w:hAnsi="Arial" w:cs="Arial"/>
          <w:sz w:val="24"/>
          <w:szCs w:val="24"/>
        </w:rPr>
        <w:t>hree</w:t>
      </w:r>
      <w:r w:rsidRPr="000A1C75">
        <w:rPr>
          <w:rFonts w:ascii="Arial" w:hAnsi="Arial" w:cs="Arial"/>
          <w:spacing w:val="-1"/>
          <w:sz w:val="24"/>
          <w:szCs w:val="24"/>
        </w:rPr>
        <w:t xml:space="preserve"> </w:t>
      </w:r>
      <w:r w:rsidRPr="000A1C75">
        <w:rPr>
          <w:rFonts w:ascii="Arial" w:hAnsi="Arial" w:cs="Arial"/>
          <w:sz w:val="24"/>
          <w:szCs w:val="24"/>
        </w:rPr>
        <w:t>s</w:t>
      </w:r>
      <w:r w:rsidRPr="000A1C75">
        <w:rPr>
          <w:rFonts w:ascii="Arial" w:hAnsi="Arial" w:cs="Arial"/>
          <w:spacing w:val="1"/>
          <w:sz w:val="24"/>
          <w:szCs w:val="24"/>
        </w:rPr>
        <w:t>t</w:t>
      </w:r>
      <w:r w:rsidRPr="000A1C75">
        <w:rPr>
          <w:rFonts w:ascii="Arial" w:hAnsi="Arial" w:cs="Arial"/>
          <w:sz w:val="24"/>
          <w:szCs w:val="24"/>
        </w:rPr>
        <w:t>ages</w:t>
      </w:r>
      <w:r w:rsidRPr="000A1C75">
        <w:rPr>
          <w:rFonts w:ascii="Arial" w:hAnsi="Arial" w:cs="Arial"/>
          <w:spacing w:val="-1"/>
          <w:sz w:val="24"/>
          <w:szCs w:val="24"/>
        </w:rPr>
        <w:t xml:space="preserve"> </w:t>
      </w:r>
      <w:r w:rsidRPr="000A1C75">
        <w:rPr>
          <w:rFonts w:ascii="Arial" w:hAnsi="Arial" w:cs="Arial"/>
          <w:sz w:val="24"/>
          <w:szCs w:val="24"/>
        </w:rPr>
        <w:t>are:</w:t>
      </w:r>
    </w:p>
    <w:p w14:paraId="7DF0425D" w14:textId="77777777" w:rsidR="009A71B7" w:rsidRPr="000A1C75" w:rsidRDefault="009A71B7" w:rsidP="009E53EF">
      <w:pPr>
        <w:pStyle w:val="NoSpacing"/>
        <w:ind w:left="964"/>
        <w:rPr>
          <w:rFonts w:ascii="Arial" w:hAnsi="Arial" w:cs="Arial"/>
          <w:sz w:val="24"/>
          <w:szCs w:val="24"/>
        </w:rPr>
      </w:pPr>
    </w:p>
    <w:p w14:paraId="052EE44C" w14:textId="77777777" w:rsidR="00EB78A6" w:rsidRPr="000A1C75" w:rsidRDefault="00EB78A6" w:rsidP="009E53EF">
      <w:pPr>
        <w:pStyle w:val="NoSpacing"/>
        <w:ind w:left="964"/>
        <w:rPr>
          <w:rFonts w:ascii="Arial" w:hAnsi="Arial" w:cs="Arial"/>
          <w:sz w:val="24"/>
          <w:szCs w:val="24"/>
        </w:rPr>
      </w:pPr>
      <w:r w:rsidRPr="000A1C75">
        <w:rPr>
          <w:rFonts w:ascii="Arial" w:hAnsi="Arial" w:cs="Arial"/>
          <w:sz w:val="24"/>
          <w:szCs w:val="24"/>
        </w:rPr>
        <w:t>S</w:t>
      </w:r>
      <w:r w:rsidRPr="000A1C75">
        <w:rPr>
          <w:rFonts w:ascii="Arial" w:hAnsi="Arial" w:cs="Arial"/>
          <w:spacing w:val="1"/>
          <w:sz w:val="24"/>
          <w:szCs w:val="24"/>
        </w:rPr>
        <w:t>t</w:t>
      </w:r>
      <w:r w:rsidRPr="000A1C75">
        <w:rPr>
          <w:rFonts w:ascii="Arial" w:hAnsi="Arial" w:cs="Arial"/>
          <w:sz w:val="24"/>
          <w:szCs w:val="24"/>
        </w:rPr>
        <w:t>age</w:t>
      </w:r>
      <w:r w:rsidRPr="000A1C75">
        <w:rPr>
          <w:rFonts w:ascii="Arial" w:hAnsi="Arial" w:cs="Arial"/>
          <w:spacing w:val="-2"/>
          <w:sz w:val="24"/>
          <w:szCs w:val="24"/>
        </w:rPr>
        <w:t xml:space="preserve"> </w:t>
      </w:r>
      <w:r w:rsidRPr="000A1C75">
        <w:rPr>
          <w:rFonts w:ascii="Arial" w:hAnsi="Arial" w:cs="Arial"/>
          <w:sz w:val="24"/>
          <w:szCs w:val="24"/>
        </w:rPr>
        <w:t xml:space="preserve">1 – </w:t>
      </w:r>
      <w:r w:rsidRPr="000A1C75">
        <w:rPr>
          <w:rFonts w:ascii="Arial" w:hAnsi="Arial" w:cs="Arial"/>
          <w:spacing w:val="-1"/>
          <w:sz w:val="24"/>
          <w:szCs w:val="24"/>
        </w:rPr>
        <w:t>D</w:t>
      </w:r>
      <w:r w:rsidRPr="000A1C75">
        <w:rPr>
          <w:rFonts w:ascii="Arial" w:hAnsi="Arial" w:cs="Arial"/>
          <w:sz w:val="24"/>
          <w:szCs w:val="24"/>
        </w:rPr>
        <w:t>ef</w:t>
      </w:r>
      <w:r w:rsidRPr="000A1C75">
        <w:rPr>
          <w:rFonts w:ascii="Arial" w:hAnsi="Arial" w:cs="Arial"/>
          <w:spacing w:val="-1"/>
          <w:sz w:val="24"/>
          <w:szCs w:val="24"/>
        </w:rPr>
        <w:t>i</w:t>
      </w:r>
      <w:r w:rsidRPr="000A1C75">
        <w:rPr>
          <w:rFonts w:ascii="Arial" w:hAnsi="Arial" w:cs="Arial"/>
          <w:sz w:val="24"/>
          <w:szCs w:val="24"/>
        </w:rPr>
        <w:t>n</w:t>
      </w:r>
      <w:r w:rsidRPr="000A1C75">
        <w:rPr>
          <w:rFonts w:ascii="Arial" w:hAnsi="Arial" w:cs="Arial"/>
          <w:spacing w:val="1"/>
          <w:sz w:val="24"/>
          <w:szCs w:val="24"/>
        </w:rPr>
        <w:t>i</w:t>
      </w:r>
      <w:r w:rsidRPr="000A1C75">
        <w:rPr>
          <w:rFonts w:ascii="Arial" w:hAnsi="Arial" w:cs="Arial"/>
          <w:sz w:val="24"/>
          <w:szCs w:val="24"/>
        </w:rPr>
        <w:t>ng</w:t>
      </w:r>
      <w:r w:rsidRPr="000A1C75">
        <w:rPr>
          <w:rFonts w:ascii="Arial" w:hAnsi="Arial" w:cs="Arial"/>
          <w:spacing w:val="-2"/>
          <w:sz w:val="24"/>
          <w:szCs w:val="24"/>
        </w:rPr>
        <w:t xml:space="preserve">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w:t>
      </w:r>
      <w:r w:rsidRPr="000A1C75">
        <w:rPr>
          <w:rFonts w:ascii="Arial" w:hAnsi="Arial" w:cs="Arial"/>
          <w:sz w:val="24"/>
          <w:szCs w:val="24"/>
        </w:rPr>
        <w:t>ro</w:t>
      </w:r>
      <w:r w:rsidRPr="000A1C75">
        <w:rPr>
          <w:rFonts w:ascii="Arial" w:hAnsi="Arial" w:cs="Arial"/>
          <w:spacing w:val="-1"/>
          <w:sz w:val="24"/>
          <w:szCs w:val="24"/>
        </w:rPr>
        <w:t>l</w:t>
      </w:r>
      <w:r w:rsidRPr="000A1C75">
        <w:rPr>
          <w:rFonts w:ascii="Arial" w:hAnsi="Arial" w:cs="Arial"/>
          <w:sz w:val="24"/>
          <w:szCs w:val="24"/>
        </w:rPr>
        <w:t>e and determ</w:t>
      </w:r>
      <w:r w:rsidRPr="000A1C75">
        <w:rPr>
          <w:rFonts w:ascii="Arial" w:hAnsi="Arial" w:cs="Arial"/>
          <w:spacing w:val="-1"/>
          <w:sz w:val="24"/>
          <w:szCs w:val="24"/>
        </w:rPr>
        <w:t>i</w:t>
      </w:r>
      <w:r w:rsidRPr="000A1C75">
        <w:rPr>
          <w:rFonts w:ascii="Arial" w:hAnsi="Arial" w:cs="Arial"/>
          <w:sz w:val="24"/>
          <w:szCs w:val="24"/>
        </w:rPr>
        <w:t>n</w:t>
      </w:r>
      <w:r w:rsidRPr="000A1C75">
        <w:rPr>
          <w:rFonts w:ascii="Arial" w:hAnsi="Arial" w:cs="Arial"/>
          <w:spacing w:val="-1"/>
          <w:sz w:val="24"/>
          <w:szCs w:val="24"/>
        </w:rPr>
        <w:t>i</w:t>
      </w:r>
      <w:r w:rsidRPr="000A1C75">
        <w:rPr>
          <w:rFonts w:ascii="Arial" w:hAnsi="Arial" w:cs="Arial"/>
          <w:spacing w:val="1"/>
          <w:sz w:val="24"/>
          <w:szCs w:val="24"/>
        </w:rPr>
        <w:t>n</w:t>
      </w:r>
      <w:r w:rsidRPr="000A1C75">
        <w:rPr>
          <w:rFonts w:ascii="Arial" w:hAnsi="Arial" w:cs="Arial"/>
          <w:sz w:val="24"/>
          <w:szCs w:val="24"/>
        </w:rPr>
        <w:t xml:space="preserve">g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w:t>
      </w:r>
      <w:r w:rsidR="00325813" w:rsidRPr="000A1C75">
        <w:rPr>
          <w:rFonts w:ascii="Arial" w:hAnsi="Arial" w:cs="Arial"/>
          <w:sz w:val="24"/>
          <w:szCs w:val="24"/>
        </w:rPr>
        <w:t>Headteacher</w:t>
      </w:r>
      <w:r w:rsidRPr="000A1C75">
        <w:rPr>
          <w:rFonts w:ascii="Arial" w:hAnsi="Arial" w:cs="Arial"/>
          <w:spacing w:val="1"/>
          <w:sz w:val="24"/>
          <w:szCs w:val="24"/>
        </w:rPr>
        <w:t xml:space="preserve"> </w:t>
      </w:r>
      <w:r w:rsidRPr="000A1C75">
        <w:rPr>
          <w:rFonts w:ascii="Arial" w:hAnsi="Arial" w:cs="Arial"/>
          <w:sz w:val="24"/>
          <w:szCs w:val="24"/>
        </w:rPr>
        <w:t>group</w:t>
      </w:r>
    </w:p>
    <w:p w14:paraId="72F8EA7C" w14:textId="77777777" w:rsidR="00EB78A6" w:rsidRPr="000A1C75" w:rsidRDefault="00EB78A6" w:rsidP="009E53EF">
      <w:pPr>
        <w:pStyle w:val="NoSpacing"/>
        <w:ind w:left="964"/>
        <w:rPr>
          <w:rFonts w:ascii="Arial" w:hAnsi="Arial" w:cs="Arial"/>
          <w:sz w:val="24"/>
          <w:szCs w:val="24"/>
        </w:rPr>
      </w:pPr>
      <w:r w:rsidRPr="000A1C75">
        <w:rPr>
          <w:rFonts w:ascii="Arial" w:hAnsi="Arial" w:cs="Arial"/>
          <w:sz w:val="24"/>
          <w:szCs w:val="24"/>
        </w:rPr>
        <w:t>S</w:t>
      </w:r>
      <w:r w:rsidRPr="000A1C75">
        <w:rPr>
          <w:rFonts w:ascii="Arial" w:hAnsi="Arial" w:cs="Arial"/>
          <w:spacing w:val="1"/>
          <w:sz w:val="24"/>
          <w:szCs w:val="24"/>
        </w:rPr>
        <w:t>t</w:t>
      </w:r>
      <w:r w:rsidRPr="000A1C75">
        <w:rPr>
          <w:rFonts w:ascii="Arial" w:hAnsi="Arial" w:cs="Arial"/>
          <w:sz w:val="24"/>
          <w:szCs w:val="24"/>
        </w:rPr>
        <w:t>age</w:t>
      </w:r>
      <w:r w:rsidRPr="000A1C75">
        <w:rPr>
          <w:rFonts w:ascii="Arial" w:hAnsi="Arial" w:cs="Arial"/>
          <w:spacing w:val="-2"/>
          <w:sz w:val="24"/>
          <w:szCs w:val="24"/>
        </w:rPr>
        <w:t xml:space="preserve"> </w:t>
      </w:r>
      <w:r w:rsidRPr="000A1C75">
        <w:rPr>
          <w:rFonts w:ascii="Arial" w:hAnsi="Arial" w:cs="Arial"/>
          <w:sz w:val="24"/>
          <w:szCs w:val="24"/>
        </w:rPr>
        <w:t>2 – Set</w:t>
      </w:r>
      <w:r w:rsidRPr="000A1C75">
        <w:rPr>
          <w:rFonts w:ascii="Arial" w:hAnsi="Arial" w:cs="Arial"/>
          <w:spacing w:val="1"/>
          <w:sz w:val="24"/>
          <w:szCs w:val="24"/>
        </w:rPr>
        <w:t>t</w:t>
      </w:r>
      <w:r w:rsidRPr="000A1C75">
        <w:rPr>
          <w:rFonts w:ascii="Arial" w:hAnsi="Arial" w:cs="Arial"/>
          <w:spacing w:val="-1"/>
          <w:sz w:val="24"/>
          <w:szCs w:val="24"/>
        </w:rPr>
        <w:t>i</w:t>
      </w:r>
      <w:r w:rsidRPr="000A1C75">
        <w:rPr>
          <w:rFonts w:ascii="Arial" w:hAnsi="Arial" w:cs="Arial"/>
          <w:sz w:val="24"/>
          <w:szCs w:val="24"/>
        </w:rPr>
        <w:t>ng</w:t>
      </w:r>
      <w:r w:rsidRPr="000A1C75">
        <w:rPr>
          <w:rFonts w:ascii="Arial" w:hAnsi="Arial" w:cs="Arial"/>
          <w:spacing w:val="-4"/>
          <w:sz w:val="24"/>
          <w:szCs w:val="24"/>
        </w:rPr>
        <w:t xml:space="preserve"> </w:t>
      </w:r>
      <w:r w:rsidRPr="000A1C75">
        <w:rPr>
          <w:rFonts w:ascii="Arial" w:hAnsi="Arial" w:cs="Arial"/>
          <w:spacing w:val="1"/>
          <w:sz w:val="24"/>
          <w:szCs w:val="24"/>
        </w:rPr>
        <w:t>t</w:t>
      </w:r>
      <w:r w:rsidRPr="000A1C75">
        <w:rPr>
          <w:rFonts w:ascii="Arial" w:hAnsi="Arial" w:cs="Arial"/>
          <w:sz w:val="24"/>
          <w:szCs w:val="24"/>
        </w:rPr>
        <w:t>he</w:t>
      </w:r>
      <w:r w:rsidRPr="000A1C75">
        <w:rPr>
          <w:rFonts w:ascii="Arial" w:hAnsi="Arial" w:cs="Arial"/>
          <w:spacing w:val="-1"/>
          <w:sz w:val="24"/>
          <w:szCs w:val="24"/>
        </w:rPr>
        <w:t xml:space="preserve"> i</w:t>
      </w:r>
      <w:r w:rsidRPr="000A1C75">
        <w:rPr>
          <w:rFonts w:ascii="Arial" w:hAnsi="Arial" w:cs="Arial"/>
          <w:sz w:val="24"/>
          <w:szCs w:val="24"/>
        </w:rPr>
        <w:t>nd</w:t>
      </w:r>
      <w:r w:rsidRPr="000A1C75">
        <w:rPr>
          <w:rFonts w:ascii="Arial" w:hAnsi="Arial" w:cs="Arial"/>
          <w:spacing w:val="-1"/>
          <w:sz w:val="24"/>
          <w:szCs w:val="24"/>
        </w:rPr>
        <w:t>i</w:t>
      </w:r>
      <w:r w:rsidRPr="000A1C75">
        <w:rPr>
          <w:rFonts w:ascii="Arial" w:hAnsi="Arial" w:cs="Arial"/>
          <w:spacing w:val="1"/>
          <w:sz w:val="24"/>
          <w:szCs w:val="24"/>
        </w:rPr>
        <w:t>c</w:t>
      </w:r>
      <w:r w:rsidRPr="000A1C75">
        <w:rPr>
          <w:rFonts w:ascii="Arial" w:hAnsi="Arial" w:cs="Arial"/>
          <w:sz w:val="24"/>
          <w:szCs w:val="24"/>
        </w:rPr>
        <w:t>at</w:t>
      </w:r>
      <w:r w:rsidRPr="000A1C75">
        <w:rPr>
          <w:rFonts w:ascii="Arial" w:hAnsi="Arial" w:cs="Arial"/>
          <w:spacing w:val="-1"/>
          <w:sz w:val="24"/>
          <w:szCs w:val="24"/>
        </w:rPr>
        <w:t>i</w:t>
      </w:r>
      <w:r w:rsidRPr="000A1C75">
        <w:rPr>
          <w:rFonts w:ascii="Arial" w:hAnsi="Arial" w:cs="Arial"/>
          <w:sz w:val="24"/>
          <w:szCs w:val="24"/>
        </w:rPr>
        <w:t>ve</w:t>
      </w:r>
      <w:r w:rsidRPr="000A1C75">
        <w:rPr>
          <w:rFonts w:ascii="Arial" w:hAnsi="Arial" w:cs="Arial"/>
          <w:spacing w:val="-2"/>
          <w:sz w:val="24"/>
          <w:szCs w:val="24"/>
        </w:rPr>
        <w:t xml:space="preserve"> </w:t>
      </w:r>
      <w:r w:rsidRPr="000A1C75">
        <w:rPr>
          <w:rFonts w:ascii="Arial" w:hAnsi="Arial" w:cs="Arial"/>
          <w:spacing w:val="1"/>
          <w:sz w:val="24"/>
          <w:szCs w:val="24"/>
        </w:rPr>
        <w:t>p</w:t>
      </w:r>
      <w:r w:rsidRPr="000A1C75">
        <w:rPr>
          <w:rFonts w:ascii="Arial" w:hAnsi="Arial" w:cs="Arial"/>
          <w:sz w:val="24"/>
          <w:szCs w:val="24"/>
        </w:rPr>
        <w:t>ay range</w:t>
      </w:r>
    </w:p>
    <w:p w14:paraId="52487DB3" w14:textId="77777777" w:rsidR="00EB78A6" w:rsidRPr="000A1C75" w:rsidRDefault="00EB78A6" w:rsidP="009E53EF">
      <w:pPr>
        <w:pStyle w:val="NoSpacing"/>
        <w:ind w:left="964"/>
        <w:rPr>
          <w:rFonts w:ascii="Arial" w:hAnsi="Arial" w:cs="Arial"/>
          <w:sz w:val="24"/>
          <w:szCs w:val="24"/>
        </w:rPr>
      </w:pPr>
      <w:r w:rsidRPr="000A1C75">
        <w:rPr>
          <w:rFonts w:ascii="Arial" w:hAnsi="Arial" w:cs="Arial"/>
          <w:sz w:val="24"/>
          <w:szCs w:val="24"/>
        </w:rPr>
        <w:t>S</w:t>
      </w:r>
      <w:r w:rsidRPr="000A1C75">
        <w:rPr>
          <w:rFonts w:ascii="Arial" w:hAnsi="Arial" w:cs="Arial"/>
          <w:spacing w:val="1"/>
          <w:sz w:val="24"/>
          <w:szCs w:val="24"/>
        </w:rPr>
        <w:t>t</w:t>
      </w:r>
      <w:r w:rsidRPr="000A1C75">
        <w:rPr>
          <w:rFonts w:ascii="Arial" w:hAnsi="Arial" w:cs="Arial"/>
          <w:sz w:val="24"/>
          <w:szCs w:val="24"/>
        </w:rPr>
        <w:t>age</w:t>
      </w:r>
      <w:r w:rsidRPr="000A1C75">
        <w:rPr>
          <w:rFonts w:ascii="Arial" w:hAnsi="Arial" w:cs="Arial"/>
          <w:spacing w:val="-2"/>
          <w:sz w:val="24"/>
          <w:szCs w:val="24"/>
        </w:rPr>
        <w:t xml:space="preserve"> </w:t>
      </w:r>
      <w:r w:rsidRPr="000A1C75">
        <w:rPr>
          <w:rFonts w:ascii="Arial" w:hAnsi="Arial" w:cs="Arial"/>
          <w:sz w:val="24"/>
          <w:szCs w:val="24"/>
        </w:rPr>
        <w:t xml:space="preserve">3 – </w:t>
      </w:r>
      <w:r w:rsidRPr="000A1C75">
        <w:rPr>
          <w:rFonts w:ascii="Arial" w:hAnsi="Arial" w:cs="Arial"/>
          <w:spacing w:val="-1"/>
          <w:sz w:val="24"/>
          <w:szCs w:val="24"/>
        </w:rPr>
        <w:t>D</w:t>
      </w:r>
      <w:r w:rsidRPr="000A1C75">
        <w:rPr>
          <w:rFonts w:ascii="Arial" w:hAnsi="Arial" w:cs="Arial"/>
          <w:sz w:val="24"/>
          <w:szCs w:val="24"/>
        </w:rPr>
        <w:t>ec</w:t>
      </w:r>
      <w:r w:rsidRPr="000A1C75">
        <w:rPr>
          <w:rFonts w:ascii="Arial" w:hAnsi="Arial" w:cs="Arial"/>
          <w:spacing w:val="-1"/>
          <w:sz w:val="24"/>
          <w:szCs w:val="24"/>
        </w:rPr>
        <w:t>i</w:t>
      </w:r>
      <w:r w:rsidRPr="000A1C75">
        <w:rPr>
          <w:rFonts w:ascii="Arial" w:hAnsi="Arial" w:cs="Arial"/>
          <w:spacing w:val="1"/>
          <w:sz w:val="24"/>
          <w:szCs w:val="24"/>
        </w:rPr>
        <w:t>d</w:t>
      </w:r>
      <w:r w:rsidRPr="000A1C75">
        <w:rPr>
          <w:rFonts w:ascii="Arial" w:hAnsi="Arial" w:cs="Arial"/>
          <w:spacing w:val="-1"/>
          <w:sz w:val="24"/>
          <w:szCs w:val="24"/>
        </w:rPr>
        <w:t>i</w:t>
      </w:r>
      <w:r w:rsidRPr="000A1C75">
        <w:rPr>
          <w:rFonts w:ascii="Arial" w:hAnsi="Arial" w:cs="Arial"/>
          <w:sz w:val="24"/>
          <w:szCs w:val="24"/>
        </w:rPr>
        <w:t xml:space="preserve">ng </w:t>
      </w:r>
      <w:r w:rsidRPr="000A1C75">
        <w:rPr>
          <w:rFonts w:ascii="Arial" w:hAnsi="Arial" w:cs="Arial"/>
          <w:spacing w:val="1"/>
          <w:sz w:val="24"/>
          <w:szCs w:val="24"/>
        </w:rPr>
        <w:t>th</w:t>
      </w:r>
      <w:r w:rsidRPr="000A1C75">
        <w:rPr>
          <w:rFonts w:ascii="Arial" w:hAnsi="Arial" w:cs="Arial"/>
          <w:sz w:val="24"/>
          <w:szCs w:val="24"/>
        </w:rPr>
        <w:t>e</w:t>
      </w:r>
      <w:r w:rsidRPr="000A1C75">
        <w:rPr>
          <w:rFonts w:ascii="Arial" w:hAnsi="Arial" w:cs="Arial"/>
          <w:spacing w:val="-1"/>
          <w:sz w:val="24"/>
          <w:szCs w:val="24"/>
        </w:rPr>
        <w:t xml:space="preserve"> </w:t>
      </w:r>
      <w:r w:rsidRPr="000A1C75">
        <w:rPr>
          <w:rFonts w:ascii="Arial" w:hAnsi="Arial" w:cs="Arial"/>
          <w:sz w:val="24"/>
          <w:szCs w:val="24"/>
        </w:rPr>
        <w:t>s</w:t>
      </w:r>
      <w:r w:rsidRPr="000A1C75">
        <w:rPr>
          <w:rFonts w:ascii="Arial" w:hAnsi="Arial" w:cs="Arial"/>
          <w:spacing w:val="1"/>
          <w:sz w:val="24"/>
          <w:szCs w:val="24"/>
        </w:rPr>
        <w:t>t</w:t>
      </w:r>
      <w:r w:rsidRPr="000A1C75">
        <w:rPr>
          <w:rFonts w:ascii="Arial" w:hAnsi="Arial" w:cs="Arial"/>
          <w:sz w:val="24"/>
          <w:szCs w:val="24"/>
        </w:rPr>
        <w:t>ar</w:t>
      </w:r>
      <w:r w:rsidRPr="000A1C75">
        <w:rPr>
          <w:rFonts w:ascii="Arial" w:hAnsi="Arial" w:cs="Arial"/>
          <w:spacing w:val="1"/>
          <w:sz w:val="24"/>
          <w:szCs w:val="24"/>
        </w:rPr>
        <w:t>t</w:t>
      </w:r>
      <w:r w:rsidRPr="000A1C75">
        <w:rPr>
          <w:rFonts w:ascii="Arial" w:hAnsi="Arial" w:cs="Arial"/>
          <w:spacing w:val="-1"/>
          <w:sz w:val="24"/>
          <w:szCs w:val="24"/>
        </w:rPr>
        <w:t>i</w:t>
      </w:r>
      <w:r w:rsidRPr="000A1C75">
        <w:rPr>
          <w:rFonts w:ascii="Arial" w:hAnsi="Arial" w:cs="Arial"/>
          <w:sz w:val="24"/>
          <w:szCs w:val="24"/>
        </w:rPr>
        <w:t>ng</w:t>
      </w:r>
      <w:r w:rsidRPr="000A1C75">
        <w:rPr>
          <w:rFonts w:ascii="Arial" w:hAnsi="Arial" w:cs="Arial"/>
          <w:spacing w:val="-1"/>
          <w:sz w:val="24"/>
          <w:szCs w:val="24"/>
        </w:rPr>
        <w:t xml:space="preserve"> s</w:t>
      </w:r>
      <w:r w:rsidRPr="000A1C75">
        <w:rPr>
          <w:rFonts w:ascii="Arial" w:hAnsi="Arial" w:cs="Arial"/>
          <w:sz w:val="24"/>
          <w:szCs w:val="24"/>
        </w:rPr>
        <w:t>a</w:t>
      </w:r>
      <w:r w:rsidRPr="000A1C75">
        <w:rPr>
          <w:rFonts w:ascii="Arial" w:hAnsi="Arial" w:cs="Arial"/>
          <w:spacing w:val="-1"/>
          <w:sz w:val="24"/>
          <w:szCs w:val="24"/>
        </w:rPr>
        <w:t>l</w:t>
      </w:r>
      <w:r w:rsidRPr="000A1C75">
        <w:rPr>
          <w:rFonts w:ascii="Arial" w:hAnsi="Arial" w:cs="Arial"/>
          <w:sz w:val="24"/>
          <w:szCs w:val="24"/>
        </w:rPr>
        <w:t xml:space="preserve">ary and </w:t>
      </w:r>
      <w:r w:rsidRPr="000A1C75">
        <w:rPr>
          <w:rFonts w:ascii="Arial" w:hAnsi="Arial" w:cs="Arial"/>
          <w:spacing w:val="1"/>
          <w:sz w:val="24"/>
          <w:szCs w:val="24"/>
        </w:rPr>
        <w:t>i</w:t>
      </w:r>
      <w:r w:rsidRPr="000A1C75">
        <w:rPr>
          <w:rFonts w:ascii="Arial" w:hAnsi="Arial" w:cs="Arial"/>
          <w:sz w:val="24"/>
          <w:szCs w:val="24"/>
        </w:rPr>
        <w:t>nd</w:t>
      </w:r>
      <w:r w:rsidRPr="000A1C75">
        <w:rPr>
          <w:rFonts w:ascii="Arial" w:hAnsi="Arial" w:cs="Arial"/>
          <w:spacing w:val="-1"/>
          <w:sz w:val="24"/>
          <w:szCs w:val="24"/>
        </w:rPr>
        <w:t>i</w:t>
      </w:r>
      <w:r w:rsidRPr="000A1C75">
        <w:rPr>
          <w:rFonts w:ascii="Arial" w:hAnsi="Arial" w:cs="Arial"/>
          <w:sz w:val="24"/>
          <w:szCs w:val="24"/>
        </w:rPr>
        <w:t>v</w:t>
      </w:r>
      <w:r w:rsidRPr="000A1C75">
        <w:rPr>
          <w:rFonts w:ascii="Arial" w:hAnsi="Arial" w:cs="Arial"/>
          <w:spacing w:val="1"/>
          <w:sz w:val="24"/>
          <w:szCs w:val="24"/>
        </w:rPr>
        <w:t>i</w:t>
      </w:r>
      <w:r w:rsidRPr="000A1C75">
        <w:rPr>
          <w:rFonts w:ascii="Arial" w:hAnsi="Arial" w:cs="Arial"/>
          <w:sz w:val="24"/>
          <w:szCs w:val="24"/>
        </w:rPr>
        <w:t xml:space="preserve">dual </w:t>
      </w:r>
      <w:r w:rsidRPr="000A1C75">
        <w:rPr>
          <w:rFonts w:ascii="Arial" w:hAnsi="Arial" w:cs="Arial"/>
          <w:spacing w:val="1"/>
          <w:sz w:val="24"/>
          <w:szCs w:val="24"/>
        </w:rPr>
        <w:t>p</w:t>
      </w:r>
      <w:r w:rsidRPr="000A1C75">
        <w:rPr>
          <w:rFonts w:ascii="Arial" w:hAnsi="Arial" w:cs="Arial"/>
          <w:sz w:val="24"/>
          <w:szCs w:val="24"/>
        </w:rPr>
        <w:t>ay range</w:t>
      </w:r>
    </w:p>
    <w:p w14:paraId="420B102C" w14:textId="77777777" w:rsidR="00AD0F8C" w:rsidRPr="000A1C75" w:rsidRDefault="00AD0F8C" w:rsidP="009E53EF">
      <w:pPr>
        <w:pStyle w:val="NoSpacing"/>
        <w:ind w:left="964"/>
        <w:rPr>
          <w:rFonts w:ascii="Arial" w:hAnsi="Arial" w:cs="Arial"/>
          <w:sz w:val="24"/>
          <w:szCs w:val="24"/>
        </w:rPr>
      </w:pPr>
    </w:p>
    <w:p w14:paraId="3D784126" w14:textId="43CE599C" w:rsidR="00DB2FD2" w:rsidRPr="000A1C75" w:rsidRDefault="00F319AA" w:rsidP="009E53EF">
      <w:pPr>
        <w:pStyle w:val="NoSpacing"/>
        <w:ind w:left="964"/>
        <w:rPr>
          <w:rFonts w:ascii="Arial" w:hAnsi="Arial" w:cs="Arial"/>
          <w:sz w:val="24"/>
          <w:szCs w:val="24"/>
        </w:rPr>
      </w:pPr>
      <w:r>
        <w:rPr>
          <w:rFonts w:ascii="Arial" w:hAnsi="Arial" w:cs="Arial"/>
          <w:sz w:val="24"/>
          <w:szCs w:val="24"/>
        </w:rPr>
        <w:t>T</w:t>
      </w:r>
      <w:r w:rsidR="00DB2FD2" w:rsidRPr="000A1C75">
        <w:rPr>
          <w:rFonts w:ascii="Arial" w:hAnsi="Arial" w:cs="Arial"/>
          <w:sz w:val="24"/>
          <w:szCs w:val="24"/>
        </w:rPr>
        <w:t xml:space="preserve">he DfE </w:t>
      </w:r>
      <w:r w:rsidR="00B12E62" w:rsidRPr="000A1C75">
        <w:rPr>
          <w:rFonts w:ascii="Arial" w:hAnsi="Arial" w:cs="Arial"/>
          <w:sz w:val="24"/>
          <w:szCs w:val="24"/>
        </w:rPr>
        <w:t>advice</w:t>
      </w:r>
      <w:r w:rsidR="000C1DC0" w:rsidRPr="000A1C75">
        <w:rPr>
          <w:rFonts w:ascii="Arial" w:hAnsi="Arial" w:cs="Arial"/>
          <w:sz w:val="24"/>
          <w:szCs w:val="24"/>
        </w:rPr>
        <w:t xml:space="preserve"> - </w:t>
      </w:r>
      <w:hyperlink r:id="rId15" w:history="1">
        <w:r w:rsidRPr="00F319AA">
          <w:rPr>
            <w:rStyle w:val="Hyperlink"/>
            <w:rFonts w:ascii="Arial" w:hAnsi="Arial" w:cs="Arial"/>
            <w:sz w:val="24"/>
            <w:szCs w:val="24"/>
          </w:rPr>
          <w:t>Managing Teachers’ and Leaders’ Pay - July 2024</w:t>
        </w:r>
      </w:hyperlink>
      <w:r w:rsidR="00B12E62" w:rsidRPr="000A1C75">
        <w:rPr>
          <w:rFonts w:ascii="Arial" w:hAnsi="Arial" w:cs="Arial"/>
          <w:sz w:val="24"/>
          <w:szCs w:val="24"/>
        </w:rPr>
        <w:t xml:space="preserve"> must</w:t>
      </w:r>
      <w:r w:rsidR="00DB2FD2" w:rsidRPr="000A1C75">
        <w:rPr>
          <w:rFonts w:ascii="Arial" w:hAnsi="Arial" w:cs="Arial"/>
          <w:sz w:val="24"/>
          <w:szCs w:val="24"/>
        </w:rPr>
        <w:t xml:space="preserve"> be considered.</w:t>
      </w:r>
      <w:r w:rsidRPr="00F319AA">
        <w:rPr>
          <w:rFonts w:ascii="Arial" w:hAnsi="Arial" w:cs="Arial"/>
          <w:sz w:val="24"/>
          <w:szCs w:val="24"/>
        </w:rPr>
        <w:t xml:space="preserve"> </w:t>
      </w:r>
      <w:r w:rsidRPr="000A1C75">
        <w:rPr>
          <w:rFonts w:ascii="Arial" w:hAnsi="Arial" w:cs="Arial"/>
          <w:sz w:val="24"/>
          <w:szCs w:val="24"/>
        </w:rPr>
        <w:t xml:space="preserve">Appendix 2 </w:t>
      </w:r>
      <w:r>
        <w:rPr>
          <w:rFonts w:ascii="Arial" w:hAnsi="Arial" w:cs="Arial"/>
          <w:sz w:val="24"/>
          <w:szCs w:val="24"/>
        </w:rPr>
        <w:t xml:space="preserve">provides a </w:t>
      </w:r>
      <w:r w:rsidRPr="000A1C75">
        <w:rPr>
          <w:rFonts w:ascii="Arial" w:hAnsi="Arial" w:cs="Arial"/>
          <w:sz w:val="24"/>
          <w:szCs w:val="24"/>
        </w:rPr>
        <w:t>condense</w:t>
      </w:r>
      <w:r>
        <w:rPr>
          <w:rFonts w:ascii="Arial" w:hAnsi="Arial" w:cs="Arial"/>
          <w:sz w:val="24"/>
          <w:szCs w:val="24"/>
        </w:rPr>
        <w:t>d version of the advice.</w:t>
      </w:r>
    </w:p>
    <w:p w14:paraId="49682E7D" w14:textId="77777777" w:rsidR="0014688A" w:rsidRPr="000A1C75" w:rsidRDefault="0014688A" w:rsidP="009E53EF">
      <w:pPr>
        <w:pStyle w:val="NoSpacing"/>
        <w:ind w:left="964"/>
        <w:rPr>
          <w:rFonts w:ascii="Arial" w:hAnsi="Arial" w:cs="Arial"/>
          <w:sz w:val="24"/>
          <w:szCs w:val="24"/>
        </w:rPr>
      </w:pPr>
    </w:p>
    <w:p w14:paraId="224D1DF2" w14:textId="15E35836" w:rsidR="0014688A" w:rsidRPr="000A1C75" w:rsidRDefault="00A31FDB" w:rsidP="0014688A">
      <w:pPr>
        <w:ind w:left="964"/>
        <w:rPr>
          <w:rFonts w:ascii="Arial" w:hAnsi="Arial" w:cs="Arial"/>
          <w:spacing w:val="-3"/>
          <w:sz w:val="24"/>
          <w:szCs w:val="24"/>
          <w:lang w:eastAsia="en-US"/>
        </w:rPr>
      </w:pPr>
      <w:r w:rsidRPr="000A1C75">
        <w:rPr>
          <w:rFonts w:ascii="Arial" w:hAnsi="Arial" w:cs="Arial"/>
          <w:spacing w:val="-3"/>
          <w:sz w:val="24"/>
          <w:szCs w:val="24"/>
          <w:lang w:eastAsia="en-US"/>
        </w:rPr>
        <w:t>The</w:t>
      </w:r>
      <w:r w:rsidR="00102614" w:rsidRPr="000A1C75">
        <w:rPr>
          <w:rFonts w:ascii="Arial" w:hAnsi="Arial" w:cs="Arial"/>
          <w:spacing w:val="-3"/>
          <w:sz w:val="24"/>
          <w:szCs w:val="24"/>
          <w:lang w:eastAsia="en-US"/>
        </w:rPr>
        <w:t xml:space="preserve"> </w:t>
      </w:r>
      <w:r w:rsidR="00E5667D" w:rsidRPr="000A1C75">
        <w:rPr>
          <w:rFonts w:ascii="Arial" w:hAnsi="Arial" w:cs="Arial"/>
          <w:spacing w:val="-3"/>
          <w:sz w:val="24"/>
          <w:szCs w:val="24"/>
          <w:lang w:eastAsia="en-US"/>
        </w:rPr>
        <w:t>Governing Body</w:t>
      </w:r>
      <w:r w:rsidRPr="000A1C75">
        <w:rPr>
          <w:rFonts w:ascii="Arial" w:hAnsi="Arial" w:cs="Arial"/>
          <w:spacing w:val="-3"/>
          <w:sz w:val="24"/>
          <w:szCs w:val="24"/>
          <w:lang w:eastAsia="en-US"/>
        </w:rPr>
        <w:t xml:space="preserve"> </w:t>
      </w:r>
      <w:r w:rsidR="00793189" w:rsidRPr="000A1C75">
        <w:rPr>
          <w:rFonts w:ascii="Arial" w:hAnsi="Arial" w:cs="Arial"/>
          <w:spacing w:val="-3"/>
          <w:sz w:val="24"/>
          <w:szCs w:val="24"/>
          <w:lang w:eastAsia="en-US"/>
        </w:rPr>
        <w:t>will</w:t>
      </w:r>
      <w:r w:rsidRPr="000A1C75">
        <w:rPr>
          <w:rFonts w:ascii="Arial" w:hAnsi="Arial" w:cs="Arial"/>
          <w:spacing w:val="-3"/>
          <w:sz w:val="24"/>
          <w:szCs w:val="24"/>
          <w:lang w:eastAsia="en-US"/>
        </w:rPr>
        <w:t xml:space="preserve"> determine a pay range for the </w:t>
      </w:r>
      <w:r w:rsidR="00325813" w:rsidRPr="000A1C75">
        <w:rPr>
          <w:rFonts w:ascii="Arial" w:hAnsi="Arial" w:cs="Arial"/>
          <w:spacing w:val="-3"/>
          <w:sz w:val="24"/>
          <w:szCs w:val="24"/>
          <w:lang w:eastAsia="en-US"/>
        </w:rPr>
        <w:t>Headteacher</w:t>
      </w:r>
      <w:r w:rsidR="00C85AFA" w:rsidRPr="000A1C75">
        <w:rPr>
          <w:rFonts w:ascii="Arial" w:hAnsi="Arial" w:cs="Arial"/>
          <w:spacing w:val="-3"/>
          <w:sz w:val="24"/>
          <w:szCs w:val="24"/>
          <w:lang w:eastAsia="en-US"/>
        </w:rPr>
        <w:t xml:space="preserve"> and D</w:t>
      </w:r>
      <w:r w:rsidRPr="000A1C75">
        <w:rPr>
          <w:rFonts w:ascii="Arial" w:hAnsi="Arial" w:cs="Arial"/>
          <w:spacing w:val="-3"/>
          <w:sz w:val="24"/>
          <w:szCs w:val="24"/>
          <w:lang w:eastAsia="en-US"/>
        </w:rPr>
        <w:t xml:space="preserve">eputy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and </w:t>
      </w:r>
      <w:r w:rsidR="00C85AFA" w:rsidRPr="000A1C75">
        <w:rPr>
          <w:rFonts w:ascii="Arial" w:hAnsi="Arial" w:cs="Arial"/>
          <w:spacing w:val="-3"/>
          <w:sz w:val="24"/>
          <w:szCs w:val="24"/>
          <w:lang w:eastAsia="en-US"/>
        </w:rPr>
        <w:t>A</w:t>
      </w:r>
      <w:r w:rsidRPr="000A1C75">
        <w:rPr>
          <w:rFonts w:ascii="Arial" w:hAnsi="Arial" w:cs="Arial"/>
          <w:spacing w:val="-3"/>
          <w:sz w:val="24"/>
          <w:szCs w:val="24"/>
          <w:lang w:eastAsia="en-US"/>
        </w:rPr>
        <w:t xml:space="preserve">ssistant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in accordance with </w:t>
      </w:r>
      <w:r w:rsidR="00E5667D"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w:t>
      </w:r>
      <w:r w:rsidRPr="000A1C75">
        <w:rPr>
          <w:rFonts w:ascii="Arial" w:hAnsi="Arial" w:cs="Arial"/>
          <w:spacing w:val="-3"/>
          <w:sz w:val="24"/>
          <w:szCs w:val="24"/>
          <w:lang w:eastAsia="en-US"/>
        </w:rPr>
        <w:t xml:space="preserve">paragraphs 9.2 to 9.4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Pr="000A1C75">
        <w:rPr>
          <w:rFonts w:ascii="Arial" w:hAnsi="Arial" w:cs="Arial"/>
          <w:spacing w:val="-3"/>
          <w:sz w:val="24"/>
          <w:szCs w:val="24"/>
          <w:lang w:eastAsia="en-US"/>
        </w:rPr>
        <w:t>.</w:t>
      </w:r>
    </w:p>
    <w:p w14:paraId="0382906E" w14:textId="77777777" w:rsidR="00135088" w:rsidRPr="000A1C75" w:rsidRDefault="00135088" w:rsidP="0014688A">
      <w:pPr>
        <w:ind w:left="964"/>
        <w:rPr>
          <w:rFonts w:ascii="Arial" w:hAnsi="Arial" w:cs="Arial"/>
          <w:b/>
          <w:sz w:val="24"/>
          <w:szCs w:val="24"/>
        </w:rPr>
      </w:pPr>
    </w:p>
    <w:p w14:paraId="42EB7253" w14:textId="77777777" w:rsidR="0014688A" w:rsidRPr="000A1C75" w:rsidRDefault="00A31FDB" w:rsidP="0014688A">
      <w:pPr>
        <w:ind w:left="964"/>
        <w:rPr>
          <w:rFonts w:ascii="Arial" w:hAnsi="Arial" w:cs="Arial"/>
          <w:b/>
          <w:sz w:val="24"/>
          <w:szCs w:val="24"/>
        </w:rPr>
      </w:pPr>
      <w:r w:rsidRPr="000A1C75">
        <w:rPr>
          <w:rFonts w:ascii="Arial" w:hAnsi="Arial" w:cs="Arial"/>
          <w:spacing w:val="-3"/>
          <w:sz w:val="24"/>
          <w:szCs w:val="24"/>
          <w:lang w:eastAsia="en-US"/>
        </w:rPr>
        <w:t xml:space="preserve">When determining the </w:t>
      </w:r>
      <w:r w:rsidR="005342F0" w:rsidRPr="000A1C75">
        <w:rPr>
          <w:rFonts w:ascii="Arial" w:hAnsi="Arial" w:cs="Arial"/>
          <w:spacing w:val="-3"/>
          <w:sz w:val="24"/>
          <w:szCs w:val="24"/>
          <w:lang w:eastAsia="en-US"/>
        </w:rPr>
        <w:t>leadership</w:t>
      </w:r>
      <w:r w:rsidRPr="000A1C75">
        <w:rPr>
          <w:rFonts w:ascii="Arial" w:hAnsi="Arial" w:cs="Arial"/>
          <w:spacing w:val="-3"/>
          <w:sz w:val="24"/>
          <w:szCs w:val="24"/>
          <w:lang w:eastAsia="en-US"/>
        </w:rPr>
        <w:t xml:space="preserve"> pay range, the </w:t>
      </w:r>
      <w:r w:rsidR="00E5667D" w:rsidRPr="000A1C75">
        <w:rPr>
          <w:rFonts w:ascii="Arial" w:hAnsi="Arial" w:cs="Arial"/>
          <w:spacing w:val="-3"/>
          <w:sz w:val="24"/>
          <w:szCs w:val="24"/>
          <w:lang w:eastAsia="en-US"/>
        </w:rPr>
        <w:t xml:space="preserve">Governing </w:t>
      </w:r>
      <w:r w:rsidR="00B12E62" w:rsidRPr="000A1C75">
        <w:rPr>
          <w:rFonts w:ascii="Arial" w:hAnsi="Arial" w:cs="Arial"/>
          <w:spacing w:val="-3"/>
          <w:sz w:val="24"/>
          <w:szCs w:val="24"/>
          <w:lang w:eastAsia="en-US"/>
        </w:rPr>
        <w:t>Body will</w:t>
      </w:r>
      <w:r w:rsidRPr="000A1C75">
        <w:rPr>
          <w:rFonts w:ascii="Arial" w:hAnsi="Arial" w:cs="Arial"/>
          <w:spacing w:val="-3"/>
          <w:sz w:val="24"/>
          <w:szCs w:val="24"/>
          <w:lang w:eastAsia="en-US"/>
        </w:rPr>
        <w:t xml:space="preserve"> take into account all of the permanent responsibilities of the role, any challenges that are specific to the role, and all other relevant considerations. </w:t>
      </w:r>
    </w:p>
    <w:p w14:paraId="5D8DB3FD" w14:textId="77777777" w:rsidR="0014688A" w:rsidRPr="000A1C75" w:rsidRDefault="0014688A" w:rsidP="0014688A">
      <w:pPr>
        <w:ind w:left="964"/>
        <w:rPr>
          <w:rFonts w:ascii="Arial" w:hAnsi="Arial" w:cs="Arial"/>
          <w:b/>
          <w:sz w:val="24"/>
          <w:szCs w:val="24"/>
        </w:rPr>
      </w:pPr>
    </w:p>
    <w:p w14:paraId="203EE8F3" w14:textId="77777777" w:rsidR="0014688A" w:rsidRDefault="00A31FDB" w:rsidP="0014688A">
      <w:pPr>
        <w:ind w:left="964"/>
        <w:rPr>
          <w:rFonts w:ascii="Arial" w:hAnsi="Arial" w:cs="Arial"/>
          <w:spacing w:val="-3"/>
          <w:sz w:val="24"/>
          <w:szCs w:val="24"/>
        </w:rPr>
      </w:pPr>
      <w:r w:rsidRPr="000A1C75">
        <w:rPr>
          <w:rFonts w:ascii="Arial" w:hAnsi="Arial" w:cs="Arial"/>
          <w:spacing w:val="-3"/>
          <w:sz w:val="24"/>
          <w:szCs w:val="24"/>
        </w:rPr>
        <w:t xml:space="preserve">In the case of a new appointment, the </w:t>
      </w:r>
      <w:r w:rsidR="00E5667D" w:rsidRPr="000A1C75">
        <w:rPr>
          <w:rFonts w:ascii="Arial" w:hAnsi="Arial" w:cs="Arial"/>
          <w:spacing w:val="-3"/>
          <w:sz w:val="24"/>
          <w:szCs w:val="24"/>
        </w:rPr>
        <w:t>Governing Body</w:t>
      </w:r>
      <w:r w:rsidRPr="000A1C75">
        <w:rPr>
          <w:rFonts w:ascii="Arial" w:hAnsi="Arial" w:cs="Arial"/>
          <w:spacing w:val="-3"/>
          <w:sz w:val="24"/>
          <w:szCs w:val="24"/>
        </w:rPr>
        <w:t xml:space="preserve"> may wish to take into account the extent to which the </w:t>
      </w:r>
      <w:r w:rsidR="005342F0" w:rsidRPr="000A1C75">
        <w:rPr>
          <w:rFonts w:ascii="Arial" w:hAnsi="Arial" w:cs="Arial"/>
          <w:spacing w:val="-3"/>
          <w:sz w:val="24"/>
          <w:szCs w:val="24"/>
        </w:rPr>
        <w:t>leadership</w:t>
      </w:r>
      <w:r w:rsidRPr="000A1C75">
        <w:rPr>
          <w:rFonts w:ascii="Arial" w:hAnsi="Arial" w:cs="Arial"/>
          <w:spacing w:val="-3"/>
          <w:sz w:val="24"/>
          <w:szCs w:val="24"/>
        </w:rPr>
        <w:t xml:space="preserve"> pay range reflects how closely their preferred candidate meets the requirements of the post.</w:t>
      </w:r>
    </w:p>
    <w:p w14:paraId="3C892BD6" w14:textId="77777777" w:rsidR="00DD4AE4" w:rsidRPr="000A1C75" w:rsidRDefault="00DD4AE4" w:rsidP="0014688A">
      <w:pPr>
        <w:ind w:left="964"/>
        <w:rPr>
          <w:rFonts w:ascii="Arial" w:hAnsi="Arial" w:cs="Arial"/>
          <w:b/>
          <w:sz w:val="24"/>
          <w:szCs w:val="24"/>
        </w:rPr>
      </w:pPr>
    </w:p>
    <w:p w14:paraId="3BCC1E3D" w14:textId="77777777" w:rsidR="00C14C75" w:rsidRPr="008C0925" w:rsidRDefault="00A31FDB" w:rsidP="006B16D3">
      <w:pPr>
        <w:ind w:left="964"/>
        <w:rPr>
          <w:rFonts w:ascii="Arial" w:hAnsi="Arial" w:cs="Arial"/>
          <w:spacing w:val="-3"/>
          <w:sz w:val="24"/>
          <w:szCs w:val="24"/>
          <w:lang w:eastAsia="en-US"/>
        </w:rPr>
      </w:pPr>
      <w:r w:rsidRPr="008C0925">
        <w:rPr>
          <w:rFonts w:ascii="Arial" w:hAnsi="Arial" w:cs="Arial"/>
          <w:spacing w:val="-3"/>
          <w:sz w:val="24"/>
          <w:szCs w:val="24"/>
          <w:lang w:eastAsia="en-US"/>
        </w:rPr>
        <w:t xml:space="preserve">The </w:t>
      </w:r>
      <w:r w:rsidR="00E5667D" w:rsidRPr="008C0925">
        <w:rPr>
          <w:rFonts w:ascii="Arial" w:hAnsi="Arial" w:cs="Arial"/>
          <w:spacing w:val="-3"/>
          <w:sz w:val="24"/>
          <w:szCs w:val="24"/>
          <w:lang w:eastAsia="en-US"/>
        </w:rPr>
        <w:t xml:space="preserve">Governing </w:t>
      </w:r>
      <w:r w:rsidR="00B12E62" w:rsidRPr="008C0925">
        <w:rPr>
          <w:rFonts w:ascii="Arial" w:hAnsi="Arial" w:cs="Arial"/>
          <w:spacing w:val="-3"/>
          <w:sz w:val="24"/>
          <w:szCs w:val="24"/>
          <w:lang w:eastAsia="en-US"/>
        </w:rPr>
        <w:t>Body will</w:t>
      </w:r>
      <w:r w:rsidRPr="008C0925">
        <w:rPr>
          <w:rFonts w:ascii="Arial" w:hAnsi="Arial" w:cs="Arial"/>
          <w:spacing w:val="-3"/>
          <w:sz w:val="24"/>
          <w:szCs w:val="24"/>
          <w:lang w:eastAsia="en-US"/>
        </w:rPr>
        <w:t xml:space="preserve"> ensure that there is appropriate scope within the range to allow for </w:t>
      </w:r>
      <w:r w:rsidR="00E5667D" w:rsidRPr="008C0925">
        <w:rPr>
          <w:rFonts w:ascii="Arial" w:hAnsi="Arial" w:cs="Arial"/>
          <w:spacing w:val="-3"/>
          <w:sz w:val="24"/>
          <w:szCs w:val="24"/>
          <w:lang w:eastAsia="en-US"/>
        </w:rPr>
        <w:t>progression</w:t>
      </w:r>
      <w:r w:rsidRPr="008C0925">
        <w:rPr>
          <w:rFonts w:ascii="Arial" w:hAnsi="Arial" w:cs="Arial"/>
          <w:spacing w:val="-3"/>
          <w:sz w:val="24"/>
          <w:szCs w:val="24"/>
          <w:lang w:eastAsia="en-US"/>
        </w:rPr>
        <w:t xml:space="preserve"> over time.</w:t>
      </w:r>
      <w:r w:rsidR="00D72C2F" w:rsidRPr="008C0925">
        <w:rPr>
          <w:rFonts w:ascii="Arial" w:hAnsi="Arial" w:cs="Arial"/>
          <w:spacing w:val="-3"/>
          <w:sz w:val="24"/>
          <w:szCs w:val="24"/>
          <w:lang w:eastAsia="en-US"/>
        </w:rPr>
        <w:t xml:space="preserve"> </w:t>
      </w:r>
    </w:p>
    <w:p w14:paraId="3CFC879D" w14:textId="77777777" w:rsidR="00C14C75" w:rsidRPr="008C0925" w:rsidRDefault="00C14C75" w:rsidP="006B16D3">
      <w:pPr>
        <w:ind w:left="964"/>
        <w:rPr>
          <w:rFonts w:ascii="Arial" w:hAnsi="Arial" w:cs="Arial"/>
          <w:spacing w:val="-3"/>
          <w:sz w:val="24"/>
          <w:szCs w:val="24"/>
          <w:lang w:eastAsia="en-US"/>
        </w:rPr>
      </w:pPr>
    </w:p>
    <w:p w14:paraId="5E5E1F27" w14:textId="20B0E2E1" w:rsidR="006B16D3" w:rsidRPr="008C0925" w:rsidRDefault="00A31FDB" w:rsidP="006B16D3">
      <w:pPr>
        <w:ind w:left="964"/>
        <w:rPr>
          <w:rFonts w:ascii="Arial" w:hAnsi="Arial" w:cs="Arial"/>
          <w:b/>
          <w:sz w:val="24"/>
          <w:szCs w:val="24"/>
        </w:rPr>
      </w:pPr>
      <w:r w:rsidRPr="008C0925">
        <w:rPr>
          <w:rFonts w:ascii="Arial" w:hAnsi="Arial" w:cs="Arial"/>
          <w:spacing w:val="-3"/>
          <w:sz w:val="24"/>
          <w:szCs w:val="24"/>
          <w:lang w:eastAsia="en-US"/>
        </w:rPr>
        <w:t xml:space="preserve">Pay ranges for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s should not normally exceed the maximum of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 group. However,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’s pay range (where determined on or after 1 September 2014) may exceed the maximum where the </w:t>
      </w:r>
      <w:r w:rsidR="00F61401" w:rsidRPr="008C0925">
        <w:rPr>
          <w:rFonts w:ascii="Arial" w:hAnsi="Arial" w:cs="Arial"/>
          <w:spacing w:val="-3"/>
          <w:sz w:val="24"/>
          <w:szCs w:val="24"/>
          <w:lang w:eastAsia="en-US"/>
        </w:rPr>
        <w:t>Governing Body</w:t>
      </w:r>
      <w:r w:rsidRPr="008C0925">
        <w:rPr>
          <w:rFonts w:ascii="Arial" w:hAnsi="Arial" w:cs="Arial"/>
          <w:spacing w:val="-3"/>
          <w:sz w:val="24"/>
          <w:szCs w:val="24"/>
          <w:lang w:eastAsia="en-US"/>
        </w:rPr>
        <w:t xml:space="preserve"> determines that circumstances specific to the role or candidate </w:t>
      </w:r>
      <w:r w:rsidR="006D52CC" w:rsidRPr="008C0925">
        <w:rPr>
          <w:rFonts w:ascii="Arial" w:hAnsi="Arial" w:cs="Arial"/>
          <w:spacing w:val="-3"/>
          <w:sz w:val="24"/>
          <w:szCs w:val="24"/>
          <w:lang w:eastAsia="en-US"/>
        </w:rPr>
        <w:t xml:space="preserve">specific factors </w:t>
      </w:r>
      <w:r w:rsidRPr="008C0925">
        <w:rPr>
          <w:rFonts w:ascii="Arial" w:hAnsi="Arial" w:cs="Arial"/>
          <w:spacing w:val="-3"/>
          <w:sz w:val="24"/>
          <w:szCs w:val="24"/>
          <w:lang w:eastAsia="en-US"/>
        </w:rPr>
        <w:t xml:space="preserve">warrant a higher than normal payment. </w:t>
      </w:r>
    </w:p>
    <w:p w14:paraId="5BDDFC0D" w14:textId="77777777" w:rsidR="006B16D3" w:rsidRPr="008C0925" w:rsidRDefault="006B16D3" w:rsidP="006B16D3">
      <w:pPr>
        <w:ind w:left="964"/>
        <w:rPr>
          <w:rFonts w:ascii="Arial" w:hAnsi="Arial" w:cs="Arial"/>
          <w:b/>
          <w:sz w:val="24"/>
          <w:szCs w:val="24"/>
        </w:rPr>
      </w:pPr>
    </w:p>
    <w:p w14:paraId="6E1B533D" w14:textId="37691F31" w:rsidR="006B16D3" w:rsidRPr="008C0925" w:rsidRDefault="00A31FDB" w:rsidP="006B16D3">
      <w:pPr>
        <w:ind w:left="964"/>
        <w:rPr>
          <w:rFonts w:ascii="Arial" w:hAnsi="Arial" w:cs="Arial"/>
          <w:b/>
          <w:sz w:val="24"/>
          <w:szCs w:val="24"/>
        </w:rPr>
      </w:pPr>
      <w:r w:rsidRPr="008C0925">
        <w:rPr>
          <w:rFonts w:ascii="Arial" w:hAnsi="Arial" w:cs="Arial"/>
          <w:spacing w:val="-3"/>
          <w:sz w:val="24"/>
          <w:szCs w:val="24"/>
          <w:lang w:eastAsia="en-US"/>
        </w:rPr>
        <w:t xml:space="preserve">The </w:t>
      </w:r>
      <w:r w:rsidR="00F61401" w:rsidRPr="008C0925">
        <w:rPr>
          <w:rFonts w:ascii="Arial" w:hAnsi="Arial" w:cs="Arial"/>
          <w:spacing w:val="-3"/>
          <w:sz w:val="24"/>
          <w:szCs w:val="24"/>
          <w:lang w:eastAsia="en-US"/>
        </w:rPr>
        <w:t>Governing Body</w:t>
      </w:r>
      <w:r w:rsidRPr="008C0925">
        <w:rPr>
          <w:rFonts w:ascii="Arial" w:hAnsi="Arial" w:cs="Arial"/>
          <w:spacing w:val="-3"/>
          <w:sz w:val="24"/>
          <w:szCs w:val="24"/>
          <w:lang w:eastAsia="en-US"/>
        </w:rPr>
        <w:t xml:space="preserve"> must ensure that the maximum of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’s pay range and any additional payments made under </w:t>
      </w:r>
      <w:r w:rsidR="001E026E" w:rsidRPr="008C0925">
        <w:rPr>
          <w:rFonts w:ascii="Arial" w:hAnsi="Arial" w:cs="Arial"/>
          <w:spacing w:val="-3"/>
          <w:sz w:val="24"/>
          <w:szCs w:val="24"/>
          <w:lang w:eastAsia="en-US"/>
        </w:rPr>
        <w:t xml:space="preserve">Section 2, </w:t>
      </w:r>
      <w:r w:rsidRPr="008C0925">
        <w:rPr>
          <w:rFonts w:ascii="Arial" w:hAnsi="Arial" w:cs="Arial"/>
          <w:spacing w:val="-3"/>
          <w:sz w:val="24"/>
          <w:szCs w:val="24"/>
          <w:lang w:eastAsia="en-US"/>
        </w:rPr>
        <w:t>paragraph 10</w:t>
      </w:r>
      <w:r w:rsidR="001E026E" w:rsidRPr="008C0925">
        <w:rPr>
          <w:rFonts w:ascii="Arial" w:hAnsi="Arial" w:cs="Arial"/>
          <w:spacing w:val="-3"/>
          <w:sz w:val="24"/>
          <w:szCs w:val="24"/>
          <w:lang w:eastAsia="en-US"/>
        </w:rPr>
        <w:t xml:space="preserve"> of the </w:t>
      </w:r>
      <w:r w:rsidR="00677994" w:rsidRPr="008C0925">
        <w:rPr>
          <w:rFonts w:ascii="Arial" w:hAnsi="Arial" w:cs="Arial"/>
          <w:spacing w:val="-3"/>
          <w:sz w:val="24"/>
          <w:szCs w:val="24"/>
          <w:lang w:eastAsia="en-US"/>
        </w:rPr>
        <w:t xml:space="preserve">STPCD </w:t>
      </w:r>
      <w:r w:rsidR="00136288" w:rsidRPr="008C0925">
        <w:rPr>
          <w:rFonts w:ascii="Arial" w:hAnsi="Arial" w:cs="Arial"/>
          <w:spacing w:val="-3"/>
          <w:sz w:val="24"/>
          <w:szCs w:val="24"/>
          <w:lang w:eastAsia="en-US"/>
        </w:rPr>
        <w:t>2024</w:t>
      </w:r>
      <w:r w:rsidR="00A61580" w:rsidRPr="008C0925">
        <w:rPr>
          <w:rFonts w:ascii="Arial" w:hAnsi="Arial" w:cs="Arial"/>
          <w:spacing w:val="-3"/>
          <w:sz w:val="24"/>
          <w:szCs w:val="24"/>
          <w:lang w:eastAsia="en-US"/>
        </w:rPr>
        <w:t xml:space="preserve"> (</w:t>
      </w:r>
      <w:r w:rsidR="00031211" w:rsidRPr="008C0925">
        <w:rPr>
          <w:rFonts w:ascii="Arial" w:hAnsi="Arial" w:cs="Arial"/>
          <w:spacing w:val="-3"/>
          <w:sz w:val="24"/>
          <w:szCs w:val="24"/>
          <w:lang w:eastAsia="en-US"/>
        </w:rPr>
        <w:t>'</w:t>
      </w:r>
      <w:r w:rsidR="00A61580" w:rsidRPr="008C0925">
        <w:rPr>
          <w:rFonts w:ascii="Arial" w:hAnsi="Arial" w:cs="Arial"/>
          <w:spacing w:val="-3"/>
          <w:sz w:val="24"/>
          <w:szCs w:val="24"/>
          <w:lang w:eastAsia="en-US"/>
        </w:rPr>
        <w:t>Determination of temporary payments to Headteachers</w:t>
      </w:r>
      <w:r w:rsidR="00031211" w:rsidRPr="008C0925">
        <w:rPr>
          <w:rFonts w:ascii="Arial" w:hAnsi="Arial" w:cs="Arial"/>
          <w:spacing w:val="-3"/>
          <w:sz w:val="24"/>
          <w:szCs w:val="24"/>
          <w:lang w:eastAsia="en-US"/>
        </w:rPr>
        <w:t>'</w:t>
      </w:r>
      <w:r w:rsidR="00A61580" w:rsidRPr="008C0925">
        <w:rPr>
          <w:rFonts w:ascii="Arial" w:hAnsi="Arial" w:cs="Arial"/>
          <w:spacing w:val="-3"/>
          <w:sz w:val="24"/>
          <w:szCs w:val="24"/>
          <w:lang w:eastAsia="en-US"/>
        </w:rPr>
        <w:t>)</w:t>
      </w:r>
      <w:r w:rsidR="001E026E" w:rsidRPr="008C0925">
        <w:rPr>
          <w:rFonts w:ascii="Arial" w:hAnsi="Arial" w:cs="Arial"/>
          <w:spacing w:val="-3"/>
          <w:sz w:val="24"/>
          <w:szCs w:val="24"/>
          <w:lang w:eastAsia="en-US"/>
        </w:rPr>
        <w:t>,</w:t>
      </w:r>
      <w:r w:rsidRPr="008C0925">
        <w:rPr>
          <w:rFonts w:ascii="Arial" w:hAnsi="Arial" w:cs="Arial"/>
          <w:spacing w:val="-3"/>
          <w:sz w:val="24"/>
          <w:szCs w:val="24"/>
          <w:lang w:eastAsia="en-US"/>
        </w:rPr>
        <w:t xml:space="preserve"> do</w:t>
      </w:r>
      <w:r w:rsidR="004D09B6" w:rsidRPr="008C0925">
        <w:rPr>
          <w:rFonts w:ascii="Arial" w:hAnsi="Arial" w:cs="Arial"/>
          <w:spacing w:val="-3"/>
          <w:sz w:val="24"/>
          <w:szCs w:val="24"/>
          <w:lang w:eastAsia="en-US"/>
        </w:rPr>
        <w:t>es</w:t>
      </w:r>
      <w:r w:rsidRPr="008C0925">
        <w:rPr>
          <w:rFonts w:ascii="Arial" w:hAnsi="Arial" w:cs="Arial"/>
          <w:spacing w:val="-3"/>
          <w:sz w:val="24"/>
          <w:szCs w:val="24"/>
          <w:lang w:eastAsia="en-US"/>
        </w:rPr>
        <w:t xml:space="preserve"> not exceed the maximum of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 group by more than 25% </w:t>
      </w:r>
      <w:r w:rsidR="004D09B6" w:rsidRPr="008C0925">
        <w:rPr>
          <w:rFonts w:ascii="Arial" w:hAnsi="Arial" w:cs="Arial"/>
          <w:spacing w:val="-3"/>
          <w:sz w:val="24"/>
          <w:szCs w:val="24"/>
          <w:lang w:eastAsia="en-US"/>
        </w:rPr>
        <w:t xml:space="preserve">other than </w:t>
      </w:r>
      <w:r w:rsidRPr="008C0925">
        <w:rPr>
          <w:rFonts w:ascii="Arial" w:hAnsi="Arial" w:cs="Arial"/>
          <w:spacing w:val="-3"/>
          <w:sz w:val="24"/>
          <w:szCs w:val="24"/>
          <w:lang w:eastAsia="en-US"/>
        </w:rPr>
        <w:t>in exceptional circumstances</w:t>
      </w:r>
      <w:r w:rsidR="004D09B6" w:rsidRPr="008C0925">
        <w:rPr>
          <w:rFonts w:ascii="Arial" w:hAnsi="Arial" w:cs="Arial"/>
          <w:spacing w:val="-3"/>
          <w:sz w:val="24"/>
          <w:szCs w:val="24"/>
          <w:lang w:eastAsia="en-US"/>
        </w:rPr>
        <w:t>; in such circumstances the Governing Body must seek external independent advice before providing such agreement and support its decision with a business case</w:t>
      </w:r>
      <w:r w:rsidRPr="008C0925">
        <w:rPr>
          <w:rFonts w:ascii="Arial" w:hAnsi="Arial" w:cs="Arial"/>
          <w:spacing w:val="-3"/>
          <w:sz w:val="24"/>
          <w:szCs w:val="24"/>
          <w:lang w:eastAsia="en-US"/>
        </w:rPr>
        <w:t>.</w:t>
      </w:r>
    </w:p>
    <w:p w14:paraId="2955472B" w14:textId="77777777" w:rsidR="006B16D3" w:rsidRPr="008C0925" w:rsidRDefault="006B16D3" w:rsidP="006B16D3">
      <w:pPr>
        <w:ind w:left="964"/>
        <w:rPr>
          <w:rFonts w:ascii="Arial" w:hAnsi="Arial" w:cs="Arial"/>
          <w:b/>
          <w:sz w:val="24"/>
          <w:szCs w:val="24"/>
        </w:rPr>
      </w:pPr>
    </w:p>
    <w:p w14:paraId="479807C6" w14:textId="301C1E84" w:rsidR="00A31FDB" w:rsidRPr="000A1C75" w:rsidRDefault="00A31FDB" w:rsidP="006B16D3">
      <w:pPr>
        <w:ind w:left="964"/>
        <w:rPr>
          <w:rFonts w:ascii="Arial" w:hAnsi="Arial" w:cs="Arial"/>
          <w:spacing w:val="-3"/>
          <w:sz w:val="24"/>
          <w:szCs w:val="24"/>
          <w:lang w:eastAsia="en-US"/>
        </w:rPr>
      </w:pPr>
      <w:r w:rsidRPr="008C0925">
        <w:rPr>
          <w:rFonts w:ascii="Arial" w:hAnsi="Arial" w:cs="Arial"/>
          <w:spacing w:val="-3"/>
          <w:sz w:val="24"/>
          <w:szCs w:val="24"/>
          <w:lang w:eastAsia="en-US"/>
        </w:rPr>
        <w:t xml:space="preserve">The maximum of the </w:t>
      </w:r>
      <w:r w:rsidR="001E026E" w:rsidRPr="008C0925">
        <w:rPr>
          <w:rFonts w:ascii="Arial" w:hAnsi="Arial" w:cs="Arial"/>
          <w:spacing w:val="-3"/>
          <w:sz w:val="24"/>
          <w:szCs w:val="24"/>
          <w:lang w:eastAsia="en-US"/>
        </w:rPr>
        <w:t>D</w:t>
      </w:r>
      <w:r w:rsidRPr="008C0925">
        <w:rPr>
          <w:rFonts w:ascii="Arial" w:hAnsi="Arial" w:cs="Arial"/>
          <w:spacing w:val="-3"/>
          <w:sz w:val="24"/>
          <w:szCs w:val="24"/>
          <w:lang w:eastAsia="en-US"/>
        </w:rPr>
        <w:t>eputy</w:t>
      </w:r>
      <w:r w:rsidR="001E026E" w:rsidRPr="008C0925">
        <w:rPr>
          <w:rFonts w:ascii="Arial" w:hAnsi="Arial" w:cs="Arial"/>
          <w:spacing w:val="-3"/>
          <w:sz w:val="24"/>
          <w:szCs w:val="24"/>
          <w:lang w:eastAsia="en-US"/>
        </w:rPr>
        <w:t xml:space="preserve"> Headteacher</w:t>
      </w:r>
      <w:r w:rsidRPr="008C0925">
        <w:rPr>
          <w:rFonts w:ascii="Arial" w:hAnsi="Arial" w:cs="Arial"/>
          <w:spacing w:val="-3"/>
          <w:sz w:val="24"/>
          <w:szCs w:val="24"/>
          <w:lang w:eastAsia="en-US"/>
        </w:rPr>
        <w:t xml:space="preserve"> or </w:t>
      </w:r>
      <w:r w:rsidR="001E026E" w:rsidRPr="008C0925">
        <w:rPr>
          <w:rFonts w:ascii="Arial" w:hAnsi="Arial" w:cs="Arial"/>
          <w:spacing w:val="-3"/>
          <w:sz w:val="24"/>
          <w:szCs w:val="24"/>
          <w:lang w:eastAsia="en-US"/>
        </w:rPr>
        <w:t>A</w:t>
      </w:r>
      <w:r w:rsidRPr="008C0925">
        <w:rPr>
          <w:rFonts w:ascii="Arial" w:hAnsi="Arial" w:cs="Arial"/>
          <w:spacing w:val="-3"/>
          <w:sz w:val="24"/>
          <w:szCs w:val="24"/>
          <w:lang w:eastAsia="en-US"/>
        </w:rPr>
        <w:t xml:space="preserve">ssistant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’s pay range must not exceed the maximum of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 group for the school, calculated in accordance with </w:t>
      </w:r>
      <w:r w:rsidR="004F2447" w:rsidRPr="008C0925">
        <w:rPr>
          <w:rFonts w:ascii="Arial" w:hAnsi="Arial" w:cs="Arial"/>
          <w:spacing w:val="-3"/>
          <w:sz w:val="24"/>
          <w:szCs w:val="24"/>
          <w:lang w:eastAsia="en-US"/>
        </w:rPr>
        <w:t xml:space="preserve">Section 2, </w:t>
      </w:r>
      <w:r w:rsidRPr="008C0925">
        <w:rPr>
          <w:rFonts w:ascii="Arial" w:hAnsi="Arial" w:cs="Arial"/>
          <w:spacing w:val="-3"/>
          <w:sz w:val="24"/>
          <w:szCs w:val="24"/>
          <w:lang w:eastAsia="en-US"/>
        </w:rPr>
        <w:t>paragraphs 6</w:t>
      </w:r>
      <w:r w:rsidR="00654D06" w:rsidRPr="008C0925">
        <w:rPr>
          <w:rFonts w:ascii="Arial" w:hAnsi="Arial" w:cs="Arial"/>
          <w:spacing w:val="-3"/>
          <w:sz w:val="24"/>
          <w:szCs w:val="24"/>
          <w:lang w:eastAsia="en-US"/>
        </w:rPr>
        <w:t xml:space="preserve"> to 8</w:t>
      </w:r>
      <w:r w:rsidR="004F2447" w:rsidRPr="008C0925">
        <w:rPr>
          <w:rFonts w:ascii="Arial" w:hAnsi="Arial" w:cs="Arial"/>
          <w:spacing w:val="-3"/>
          <w:sz w:val="24"/>
          <w:szCs w:val="24"/>
          <w:lang w:eastAsia="en-US"/>
        </w:rPr>
        <w:t xml:space="preserve"> of the </w:t>
      </w:r>
      <w:r w:rsidR="00677994" w:rsidRPr="008C0925">
        <w:rPr>
          <w:rFonts w:ascii="Arial" w:hAnsi="Arial" w:cs="Arial"/>
          <w:spacing w:val="-3"/>
          <w:sz w:val="24"/>
          <w:szCs w:val="24"/>
          <w:lang w:eastAsia="en-US"/>
        </w:rPr>
        <w:t xml:space="preserve">STPCD </w:t>
      </w:r>
      <w:r w:rsidR="00136288" w:rsidRPr="008C0925">
        <w:rPr>
          <w:rFonts w:ascii="Arial" w:hAnsi="Arial" w:cs="Arial"/>
          <w:spacing w:val="-3"/>
          <w:sz w:val="24"/>
          <w:szCs w:val="24"/>
          <w:lang w:eastAsia="en-US"/>
        </w:rPr>
        <w:t>2024</w:t>
      </w:r>
      <w:r w:rsidRPr="008C0925">
        <w:rPr>
          <w:rFonts w:ascii="Arial" w:hAnsi="Arial" w:cs="Arial"/>
          <w:spacing w:val="-3"/>
          <w:sz w:val="24"/>
          <w:szCs w:val="24"/>
          <w:lang w:eastAsia="en-US"/>
        </w:rPr>
        <w:t xml:space="preserve">. The pay range for a </w:t>
      </w:r>
      <w:r w:rsidR="00C85AFA" w:rsidRPr="008C0925">
        <w:rPr>
          <w:rFonts w:ascii="Arial" w:hAnsi="Arial" w:cs="Arial"/>
          <w:spacing w:val="-3"/>
          <w:sz w:val="24"/>
          <w:szCs w:val="24"/>
          <w:lang w:eastAsia="en-US"/>
        </w:rPr>
        <w:t>D</w:t>
      </w:r>
      <w:r w:rsidRPr="008C0925">
        <w:rPr>
          <w:rFonts w:ascii="Arial" w:hAnsi="Arial" w:cs="Arial"/>
          <w:spacing w:val="-3"/>
          <w:sz w:val="24"/>
          <w:szCs w:val="24"/>
          <w:lang w:eastAsia="en-US"/>
        </w:rPr>
        <w:t xml:space="preserve">eputy </w:t>
      </w:r>
      <w:r w:rsidR="001E026E" w:rsidRPr="008C0925">
        <w:rPr>
          <w:rFonts w:ascii="Arial" w:hAnsi="Arial" w:cs="Arial"/>
          <w:spacing w:val="-3"/>
          <w:sz w:val="24"/>
          <w:szCs w:val="24"/>
          <w:lang w:eastAsia="en-US"/>
        </w:rPr>
        <w:t xml:space="preserve">Headteacher </w:t>
      </w:r>
      <w:r w:rsidRPr="008C0925">
        <w:rPr>
          <w:rFonts w:ascii="Arial" w:hAnsi="Arial" w:cs="Arial"/>
          <w:spacing w:val="-3"/>
          <w:sz w:val="24"/>
          <w:szCs w:val="24"/>
          <w:lang w:eastAsia="en-US"/>
        </w:rPr>
        <w:t xml:space="preserve">or </w:t>
      </w:r>
      <w:r w:rsidR="00C85AFA" w:rsidRPr="008C0925">
        <w:rPr>
          <w:rFonts w:ascii="Arial" w:hAnsi="Arial" w:cs="Arial"/>
          <w:spacing w:val="-3"/>
          <w:sz w:val="24"/>
          <w:szCs w:val="24"/>
          <w:lang w:eastAsia="en-US"/>
        </w:rPr>
        <w:t>A</w:t>
      </w:r>
      <w:r w:rsidRPr="008C0925">
        <w:rPr>
          <w:rFonts w:ascii="Arial" w:hAnsi="Arial" w:cs="Arial"/>
          <w:spacing w:val="-3"/>
          <w:sz w:val="24"/>
          <w:szCs w:val="24"/>
          <w:lang w:eastAsia="en-US"/>
        </w:rPr>
        <w:t xml:space="preserve">ssistant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 xml:space="preserve"> should only overlap the </w:t>
      </w:r>
      <w:r w:rsidR="00325813" w:rsidRPr="008C0925">
        <w:rPr>
          <w:rFonts w:ascii="Arial" w:hAnsi="Arial" w:cs="Arial"/>
          <w:spacing w:val="-3"/>
          <w:sz w:val="24"/>
          <w:szCs w:val="24"/>
          <w:lang w:eastAsia="en-US"/>
        </w:rPr>
        <w:t>Headteacher</w:t>
      </w:r>
      <w:r w:rsidRPr="008C0925">
        <w:rPr>
          <w:rFonts w:ascii="Arial" w:hAnsi="Arial" w:cs="Arial"/>
          <w:spacing w:val="-3"/>
          <w:sz w:val="24"/>
          <w:szCs w:val="24"/>
          <w:lang w:eastAsia="en-US"/>
        </w:rPr>
        <w:t>’s pay range in exceptional circumstances.</w:t>
      </w:r>
    </w:p>
    <w:p w14:paraId="2E6F17E3" w14:textId="77777777" w:rsidR="0022474B" w:rsidRPr="000A1C75" w:rsidRDefault="0022474B" w:rsidP="006B16D3">
      <w:pPr>
        <w:ind w:left="964"/>
        <w:rPr>
          <w:rFonts w:ascii="Arial" w:hAnsi="Arial" w:cs="Arial"/>
          <w:b/>
          <w:sz w:val="24"/>
          <w:szCs w:val="24"/>
        </w:rPr>
      </w:pPr>
    </w:p>
    <w:p w14:paraId="76F43AF3" w14:textId="77777777" w:rsidR="00135088" w:rsidRPr="000A1C75" w:rsidRDefault="00205896" w:rsidP="00754C50">
      <w:pPr>
        <w:numPr>
          <w:ilvl w:val="2"/>
          <w:numId w:val="1"/>
        </w:numPr>
        <w:rPr>
          <w:rFonts w:ascii="Arial" w:hAnsi="Arial" w:cs="Arial"/>
          <w:b/>
          <w:sz w:val="24"/>
          <w:szCs w:val="24"/>
        </w:rPr>
      </w:pPr>
      <w:bookmarkStart w:id="1" w:name="_Toc390072992"/>
      <w:r w:rsidRPr="000A1C75">
        <w:rPr>
          <w:rFonts w:ascii="Arial" w:hAnsi="Arial" w:cs="Arial"/>
          <w:b/>
          <w:sz w:val="24"/>
          <w:szCs w:val="24"/>
          <w:lang w:eastAsia="en-US"/>
        </w:rPr>
        <w:t xml:space="preserve">Determination of temporary payments to </w:t>
      </w:r>
      <w:r w:rsidR="00325813" w:rsidRPr="000A1C75">
        <w:rPr>
          <w:rFonts w:ascii="Arial" w:hAnsi="Arial" w:cs="Arial"/>
          <w:b/>
          <w:sz w:val="24"/>
          <w:szCs w:val="24"/>
          <w:lang w:eastAsia="en-US"/>
        </w:rPr>
        <w:t>Headteacher</w:t>
      </w:r>
      <w:r w:rsidRPr="000A1C75">
        <w:rPr>
          <w:rFonts w:ascii="Arial" w:hAnsi="Arial" w:cs="Arial"/>
          <w:b/>
          <w:sz w:val="24"/>
          <w:szCs w:val="24"/>
          <w:lang w:eastAsia="en-US"/>
        </w:rPr>
        <w:t>s</w:t>
      </w:r>
      <w:bookmarkEnd w:id="1"/>
      <w:r w:rsidRPr="000A1C75">
        <w:rPr>
          <w:rFonts w:ascii="Arial" w:hAnsi="Arial" w:cs="Arial"/>
          <w:b/>
          <w:sz w:val="24"/>
          <w:szCs w:val="24"/>
          <w:lang w:eastAsia="en-US"/>
        </w:rPr>
        <w:t xml:space="preserve"> </w:t>
      </w:r>
    </w:p>
    <w:p w14:paraId="1286742A" w14:textId="77777777" w:rsidR="00135088" w:rsidRPr="000A1C75" w:rsidRDefault="00135088" w:rsidP="00135088">
      <w:pPr>
        <w:ind w:left="964"/>
        <w:rPr>
          <w:rFonts w:ascii="Arial" w:hAnsi="Arial" w:cs="Arial"/>
          <w:b/>
          <w:sz w:val="24"/>
          <w:szCs w:val="24"/>
        </w:rPr>
      </w:pPr>
    </w:p>
    <w:p w14:paraId="4B233AB6" w14:textId="388FA3A2" w:rsidR="00135088" w:rsidRPr="000A1C75" w:rsidRDefault="00205896" w:rsidP="009E774C">
      <w:pPr>
        <w:ind w:left="964"/>
        <w:rPr>
          <w:rFonts w:ascii="Arial" w:hAnsi="Arial" w:cs="Arial"/>
          <w:sz w:val="24"/>
          <w:szCs w:val="24"/>
        </w:rPr>
      </w:pPr>
      <w:r w:rsidRPr="000A1C75">
        <w:rPr>
          <w:rFonts w:ascii="Arial" w:hAnsi="Arial" w:cs="Arial"/>
          <w:spacing w:val="-3"/>
          <w:sz w:val="24"/>
          <w:szCs w:val="24"/>
          <w:lang w:eastAsia="en-US"/>
        </w:rPr>
        <w:t xml:space="preserve">Subject to </w:t>
      </w:r>
      <w:r w:rsidR="00E5667D"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w:t>
      </w:r>
      <w:r w:rsidRPr="000A1C75">
        <w:rPr>
          <w:rFonts w:ascii="Arial" w:hAnsi="Arial" w:cs="Arial"/>
          <w:spacing w:val="-3"/>
          <w:sz w:val="24"/>
          <w:szCs w:val="24"/>
          <w:lang w:eastAsia="en-US"/>
        </w:rPr>
        <w:t>paragraph 10.2</w:t>
      </w:r>
      <w:r w:rsidR="00654D06" w:rsidRPr="000A1C75">
        <w:rPr>
          <w:rFonts w:ascii="Arial" w:hAnsi="Arial" w:cs="Arial"/>
          <w:spacing w:val="-3"/>
          <w:sz w:val="24"/>
          <w:szCs w:val="24"/>
          <w:lang w:eastAsia="en-US"/>
        </w:rPr>
        <w:t xml:space="preserve"> to 10.4</w:t>
      </w:r>
      <w:r w:rsidR="00CB75F3" w:rsidRPr="000A1C75">
        <w:rPr>
          <w:rFonts w:ascii="Arial" w:hAnsi="Arial" w:cs="Arial"/>
          <w:spacing w:val="-3"/>
          <w:sz w:val="24"/>
          <w:szCs w:val="24"/>
          <w:lang w:eastAsia="en-US"/>
        </w:rPr>
        <w:t xml:space="preserve">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Pr="000A1C75">
        <w:rPr>
          <w:rFonts w:ascii="Arial" w:hAnsi="Arial" w:cs="Arial"/>
          <w:spacing w:val="-3"/>
          <w:sz w:val="24"/>
          <w:szCs w:val="24"/>
          <w:lang w:eastAsia="en-US"/>
        </w:rPr>
        <w:t xml:space="preserve">, the </w:t>
      </w:r>
      <w:r w:rsidR="00F61401" w:rsidRPr="000A1C75">
        <w:rPr>
          <w:rFonts w:ascii="Arial" w:hAnsi="Arial" w:cs="Arial"/>
          <w:spacing w:val="-3"/>
          <w:sz w:val="24"/>
          <w:szCs w:val="24"/>
          <w:lang w:eastAsia="en-US"/>
        </w:rPr>
        <w:t>Governing Body</w:t>
      </w:r>
      <w:r w:rsidRPr="000A1C75">
        <w:rPr>
          <w:rFonts w:ascii="Arial" w:hAnsi="Arial" w:cs="Arial"/>
          <w:spacing w:val="-3"/>
          <w:sz w:val="24"/>
          <w:szCs w:val="24"/>
          <w:lang w:eastAsia="en-US"/>
        </w:rPr>
        <w:t xml:space="preserve"> may determine that additional payments be made to a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for clearly temporary responsibilities or duties that are in addition to the post for which their salary has been determined. In each case the </w:t>
      </w:r>
      <w:r w:rsidR="00F61401" w:rsidRPr="000A1C75">
        <w:rPr>
          <w:rFonts w:ascii="Arial" w:hAnsi="Arial" w:cs="Arial"/>
          <w:spacing w:val="-3"/>
          <w:sz w:val="24"/>
          <w:szCs w:val="24"/>
          <w:lang w:eastAsia="en-US"/>
        </w:rPr>
        <w:t>Governing Body</w:t>
      </w:r>
      <w:r w:rsidRPr="000A1C75">
        <w:rPr>
          <w:rFonts w:ascii="Arial" w:hAnsi="Arial" w:cs="Arial"/>
          <w:spacing w:val="-3"/>
          <w:sz w:val="24"/>
          <w:szCs w:val="24"/>
          <w:lang w:eastAsia="en-US"/>
        </w:rPr>
        <w:t xml:space="preserve"> must not have previously taken such reason or circumstance into account when determining the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’s pay range.</w:t>
      </w:r>
    </w:p>
    <w:p w14:paraId="21902E96" w14:textId="77777777" w:rsidR="00135088" w:rsidRPr="000A1C75" w:rsidRDefault="00135088" w:rsidP="00135088">
      <w:pPr>
        <w:ind w:left="964"/>
        <w:rPr>
          <w:rFonts w:ascii="Arial" w:hAnsi="Arial" w:cs="Arial"/>
          <w:b/>
          <w:sz w:val="24"/>
          <w:szCs w:val="24"/>
        </w:rPr>
      </w:pPr>
    </w:p>
    <w:p w14:paraId="3357FB7F" w14:textId="0C464B5A" w:rsidR="006B16D3" w:rsidRPr="000A1C75" w:rsidRDefault="00205896" w:rsidP="009E774C">
      <w:pPr>
        <w:ind w:left="964"/>
        <w:rPr>
          <w:rFonts w:ascii="Arial" w:hAnsi="Arial" w:cs="Arial"/>
          <w:sz w:val="24"/>
          <w:szCs w:val="24"/>
        </w:rPr>
      </w:pPr>
      <w:r w:rsidRPr="000A1C75">
        <w:rPr>
          <w:rFonts w:ascii="Arial" w:hAnsi="Arial" w:cs="Arial"/>
          <w:spacing w:val="-3"/>
          <w:sz w:val="24"/>
          <w:szCs w:val="24"/>
          <w:lang w:eastAsia="en-US"/>
        </w:rPr>
        <w:t xml:space="preserve">Subject to </w:t>
      </w:r>
      <w:r w:rsidR="00654D06" w:rsidRPr="000A1C75">
        <w:rPr>
          <w:rFonts w:ascii="Arial" w:hAnsi="Arial" w:cs="Arial"/>
          <w:spacing w:val="-3"/>
          <w:sz w:val="24"/>
          <w:szCs w:val="24"/>
          <w:lang w:eastAsia="en-US"/>
        </w:rPr>
        <w:t xml:space="preserve">Section 2, </w:t>
      </w:r>
      <w:r w:rsidRPr="000A1C75">
        <w:rPr>
          <w:rFonts w:ascii="Arial" w:hAnsi="Arial" w:cs="Arial"/>
          <w:spacing w:val="-3"/>
          <w:sz w:val="24"/>
          <w:szCs w:val="24"/>
          <w:lang w:eastAsia="en-US"/>
        </w:rPr>
        <w:t>paragraph 10.</w:t>
      </w:r>
      <w:r w:rsidR="009F2C0E" w:rsidRPr="000A1C75">
        <w:rPr>
          <w:rFonts w:ascii="Arial" w:hAnsi="Arial" w:cs="Arial"/>
          <w:spacing w:val="-3"/>
          <w:sz w:val="24"/>
          <w:szCs w:val="24"/>
          <w:lang w:eastAsia="en-US"/>
        </w:rPr>
        <w:t>3</w:t>
      </w:r>
      <w:r w:rsidR="00654D06" w:rsidRPr="000A1C75">
        <w:rPr>
          <w:rFonts w:ascii="Arial" w:hAnsi="Arial" w:cs="Arial"/>
          <w:spacing w:val="-3"/>
          <w:sz w:val="24"/>
          <w:szCs w:val="24"/>
          <w:lang w:eastAsia="en-US"/>
        </w:rPr>
        <w:t xml:space="preserve">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Pr="000A1C75">
        <w:rPr>
          <w:rFonts w:ascii="Arial" w:hAnsi="Arial" w:cs="Arial"/>
          <w:spacing w:val="-3"/>
          <w:sz w:val="24"/>
          <w:szCs w:val="24"/>
          <w:lang w:eastAsia="en-US"/>
        </w:rPr>
        <w:t xml:space="preserve">, the total sum of the temporary payments made to a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in accordance with paragraph 10.1 in any school year must not exceed 25% of the annual salary which is otherwise payable to the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and the total sum of salary and other payments made to a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must not exceed 25% above the maximum of the </w:t>
      </w:r>
      <w:r w:rsidR="00325813" w:rsidRPr="000A1C75">
        <w:rPr>
          <w:rFonts w:ascii="Arial" w:hAnsi="Arial" w:cs="Arial"/>
          <w:spacing w:val="-3"/>
          <w:sz w:val="24"/>
          <w:szCs w:val="24"/>
          <w:lang w:eastAsia="en-US"/>
        </w:rPr>
        <w:t>Headteacher</w:t>
      </w:r>
      <w:r w:rsidRPr="000A1C75">
        <w:rPr>
          <w:rFonts w:ascii="Arial" w:hAnsi="Arial" w:cs="Arial"/>
          <w:spacing w:val="-3"/>
          <w:sz w:val="24"/>
          <w:szCs w:val="24"/>
          <w:lang w:eastAsia="en-US"/>
        </w:rPr>
        <w:t xml:space="preserve"> group, except as set out in paragraph 10.4</w:t>
      </w:r>
      <w:r w:rsidR="00BD3E83" w:rsidRPr="000A1C75">
        <w:rPr>
          <w:rFonts w:ascii="Arial" w:hAnsi="Arial" w:cs="Arial"/>
          <w:spacing w:val="-3"/>
          <w:sz w:val="24"/>
          <w:szCs w:val="24"/>
          <w:lang w:eastAsia="en-US"/>
        </w:rPr>
        <w:t xml:space="preserve">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Pr="000A1C75">
        <w:rPr>
          <w:rFonts w:ascii="Arial" w:hAnsi="Arial" w:cs="Arial"/>
          <w:spacing w:val="-3"/>
          <w:sz w:val="24"/>
          <w:szCs w:val="24"/>
          <w:lang w:eastAsia="en-US"/>
        </w:rPr>
        <w:t>.</w:t>
      </w:r>
    </w:p>
    <w:p w14:paraId="51580A28" w14:textId="77777777" w:rsidR="006B16D3" w:rsidRPr="000A1C75" w:rsidRDefault="006B16D3" w:rsidP="006B16D3">
      <w:pPr>
        <w:ind w:left="964"/>
        <w:rPr>
          <w:rFonts w:ascii="Arial" w:hAnsi="Arial" w:cs="Arial"/>
          <w:b/>
          <w:sz w:val="24"/>
          <w:szCs w:val="24"/>
        </w:rPr>
      </w:pPr>
    </w:p>
    <w:p w14:paraId="398A8443" w14:textId="539A446A" w:rsidR="00205896" w:rsidRPr="000A1C75" w:rsidRDefault="00E5667D" w:rsidP="006B16D3">
      <w:pPr>
        <w:ind w:left="964"/>
        <w:rPr>
          <w:rFonts w:ascii="Arial" w:hAnsi="Arial" w:cs="Arial"/>
          <w:b/>
          <w:sz w:val="24"/>
          <w:szCs w:val="24"/>
        </w:rPr>
      </w:pPr>
      <w:r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p</w:t>
      </w:r>
      <w:r w:rsidR="00F568F9" w:rsidRPr="000A1C75">
        <w:rPr>
          <w:rFonts w:ascii="Arial" w:hAnsi="Arial" w:cs="Arial"/>
          <w:spacing w:val="-3"/>
          <w:sz w:val="24"/>
          <w:szCs w:val="24"/>
          <w:lang w:eastAsia="en-US"/>
        </w:rPr>
        <w:t>aragraph 10.</w:t>
      </w:r>
      <w:r w:rsidR="009F2C0E" w:rsidRPr="000A1C75">
        <w:rPr>
          <w:rFonts w:ascii="Arial" w:hAnsi="Arial" w:cs="Arial"/>
          <w:spacing w:val="-3"/>
          <w:sz w:val="24"/>
          <w:szCs w:val="24"/>
          <w:lang w:eastAsia="en-US"/>
        </w:rPr>
        <w:t>2</w:t>
      </w:r>
      <w:r w:rsidR="00205896" w:rsidRPr="000A1C75">
        <w:rPr>
          <w:rFonts w:ascii="Arial" w:hAnsi="Arial" w:cs="Arial"/>
          <w:spacing w:val="-3"/>
          <w:sz w:val="24"/>
          <w:szCs w:val="24"/>
          <w:lang w:eastAsia="en-US"/>
        </w:rPr>
        <w:t xml:space="preserve"> </w:t>
      </w:r>
      <w:r w:rsidR="00CB75F3" w:rsidRPr="000A1C75">
        <w:rPr>
          <w:rFonts w:ascii="Arial" w:hAnsi="Arial" w:cs="Arial"/>
          <w:spacing w:val="-3"/>
          <w:sz w:val="24"/>
          <w:szCs w:val="24"/>
          <w:lang w:eastAsia="en-US"/>
        </w:rPr>
        <w:t xml:space="preserve">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CB75F3" w:rsidRPr="000A1C75">
        <w:rPr>
          <w:rFonts w:ascii="Arial" w:hAnsi="Arial" w:cs="Arial"/>
          <w:spacing w:val="-3"/>
          <w:sz w:val="24"/>
          <w:szCs w:val="24"/>
          <w:lang w:eastAsia="en-US"/>
        </w:rPr>
        <w:t xml:space="preserve"> </w:t>
      </w:r>
      <w:r w:rsidR="00205896" w:rsidRPr="000A1C75">
        <w:rPr>
          <w:rFonts w:ascii="Arial" w:hAnsi="Arial" w:cs="Arial"/>
          <w:spacing w:val="-3"/>
          <w:sz w:val="24"/>
          <w:szCs w:val="24"/>
          <w:lang w:eastAsia="en-US"/>
        </w:rPr>
        <w:t>does not apply to additional payments made in accordance with:</w:t>
      </w:r>
    </w:p>
    <w:p w14:paraId="1200CF1E" w14:textId="77777777" w:rsidR="00205896" w:rsidRPr="000A1C75" w:rsidRDefault="00205896" w:rsidP="00205896">
      <w:pPr>
        <w:rPr>
          <w:rFonts w:ascii="Arial" w:hAnsi="Arial" w:cs="Arial"/>
          <w:b/>
          <w:i/>
          <w:sz w:val="24"/>
          <w:szCs w:val="24"/>
        </w:rPr>
      </w:pPr>
    </w:p>
    <w:p w14:paraId="44165E08" w14:textId="7F49BB08" w:rsidR="00205896" w:rsidRPr="000A1C75" w:rsidRDefault="00E5667D" w:rsidP="00345B2B">
      <w:pPr>
        <w:widowControl w:val="0"/>
        <w:numPr>
          <w:ilvl w:val="0"/>
          <w:numId w:val="25"/>
        </w:numPr>
        <w:tabs>
          <w:tab w:val="left" w:pos="1980"/>
          <w:tab w:val="left" w:pos="2268"/>
        </w:tabs>
        <w:suppressAutoHyphens/>
        <w:overflowPunct w:val="0"/>
        <w:autoSpaceDE w:val="0"/>
        <w:autoSpaceDN w:val="0"/>
        <w:adjustRightInd w:val="0"/>
        <w:textAlignment w:val="baseline"/>
        <w:rPr>
          <w:rFonts w:ascii="Arial" w:hAnsi="Arial" w:cs="Arial"/>
          <w:spacing w:val="-3"/>
          <w:sz w:val="24"/>
          <w:szCs w:val="24"/>
          <w:lang w:eastAsia="en-US"/>
        </w:rPr>
      </w:pPr>
      <w:r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w:t>
      </w:r>
      <w:r w:rsidR="00205896" w:rsidRPr="000A1C75">
        <w:rPr>
          <w:rFonts w:ascii="Arial" w:hAnsi="Arial" w:cs="Arial"/>
          <w:spacing w:val="-3"/>
          <w:sz w:val="24"/>
          <w:szCs w:val="24"/>
          <w:lang w:eastAsia="en-US"/>
        </w:rPr>
        <w:t xml:space="preserve">paragraph 25 </w:t>
      </w:r>
      <w:r w:rsidR="00BD3E83" w:rsidRPr="000A1C75">
        <w:rPr>
          <w:rFonts w:ascii="Arial" w:hAnsi="Arial" w:cs="Arial"/>
          <w:spacing w:val="-3"/>
          <w:sz w:val="24"/>
          <w:szCs w:val="24"/>
          <w:lang w:eastAsia="en-US"/>
        </w:rPr>
        <w:t xml:space="preserve">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BD3E83" w:rsidRPr="000A1C75">
        <w:rPr>
          <w:rFonts w:ascii="Arial" w:hAnsi="Arial" w:cs="Arial"/>
          <w:spacing w:val="-3"/>
          <w:sz w:val="24"/>
          <w:szCs w:val="24"/>
          <w:lang w:eastAsia="en-US"/>
        </w:rPr>
        <w:t xml:space="preserve">, </w:t>
      </w:r>
      <w:r w:rsidR="00205896" w:rsidRPr="000A1C75">
        <w:rPr>
          <w:rFonts w:ascii="Arial" w:hAnsi="Arial" w:cs="Arial"/>
          <w:spacing w:val="-3"/>
          <w:sz w:val="24"/>
          <w:szCs w:val="24"/>
          <w:lang w:eastAsia="en-US"/>
        </w:rPr>
        <w:t>where those residential duties are a requirement of the post; or</w:t>
      </w:r>
    </w:p>
    <w:p w14:paraId="1FED7BF7" w14:textId="6F5122D5" w:rsidR="006B16D3" w:rsidRDefault="00E5667D" w:rsidP="00A82A98">
      <w:pPr>
        <w:widowControl w:val="0"/>
        <w:numPr>
          <w:ilvl w:val="0"/>
          <w:numId w:val="25"/>
        </w:numPr>
        <w:tabs>
          <w:tab w:val="left" w:pos="1980"/>
          <w:tab w:val="left" w:pos="2268"/>
        </w:tabs>
        <w:suppressAutoHyphens/>
        <w:overflowPunct w:val="0"/>
        <w:autoSpaceDE w:val="0"/>
        <w:autoSpaceDN w:val="0"/>
        <w:adjustRightInd w:val="0"/>
        <w:textAlignment w:val="baseline"/>
        <w:rPr>
          <w:rFonts w:ascii="Arial" w:hAnsi="Arial" w:cs="Arial"/>
          <w:spacing w:val="-3"/>
          <w:sz w:val="24"/>
          <w:szCs w:val="24"/>
          <w:lang w:eastAsia="en-US"/>
        </w:rPr>
      </w:pPr>
      <w:r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w:t>
      </w:r>
      <w:r w:rsidR="00205896" w:rsidRPr="000A1C75">
        <w:rPr>
          <w:rFonts w:ascii="Arial" w:hAnsi="Arial" w:cs="Arial"/>
          <w:spacing w:val="-3"/>
          <w:sz w:val="24"/>
          <w:szCs w:val="24"/>
          <w:lang w:eastAsia="en-US"/>
        </w:rPr>
        <w:t xml:space="preserve">paragraph 27 </w:t>
      </w:r>
      <w:r w:rsidR="00BD3E83" w:rsidRPr="000A1C75">
        <w:rPr>
          <w:rFonts w:ascii="Arial" w:hAnsi="Arial" w:cs="Arial"/>
          <w:spacing w:val="-3"/>
          <w:sz w:val="24"/>
          <w:szCs w:val="24"/>
          <w:lang w:eastAsia="en-US"/>
        </w:rPr>
        <w:t xml:space="preserve">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BD3E83" w:rsidRPr="000A1C75">
        <w:rPr>
          <w:rFonts w:ascii="Arial" w:hAnsi="Arial" w:cs="Arial"/>
          <w:spacing w:val="-3"/>
          <w:sz w:val="24"/>
          <w:szCs w:val="24"/>
          <w:lang w:eastAsia="en-US"/>
        </w:rPr>
        <w:t xml:space="preserve">, </w:t>
      </w:r>
      <w:r w:rsidR="00205896" w:rsidRPr="000A1C75">
        <w:rPr>
          <w:rFonts w:ascii="Arial" w:hAnsi="Arial" w:cs="Arial"/>
          <w:spacing w:val="-3"/>
          <w:sz w:val="24"/>
          <w:szCs w:val="24"/>
          <w:lang w:eastAsia="en-US"/>
        </w:rPr>
        <w:t>to the extent that the payment is in</w:t>
      </w:r>
      <w:r w:rsidR="00345B2B" w:rsidRPr="000A1C75">
        <w:rPr>
          <w:rFonts w:ascii="Arial" w:hAnsi="Arial" w:cs="Arial"/>
          <w:spacing w:val="-3"/>
          <w:sz w:val="24"/>
          <w:szCs w:val="24"/>
          <w:lang w:eastAsia="en-US"/>
        </w:rPr>
        <w:t xml:space="preserve"> </w:t>
      </w:r>
      <w:r w:rsidR="00205896" w:rsidRPr="000A1C75">
        <w:rPr>
          <w:rFonts w:ascii="Arial" w:hAnsi="Arial" w:cs="Arial"/>
          <w:spacing w:val="-3"/>
          <w:sz w:val="24"/>
          <w:szCs w:val="24"/>
          <w:lang w:eastAsia="en-US"/>
        </w:rPr>
        <w:t>respect of housing or relocation expenses which relate solely to the personal circumstances of that</w:t>
      </w:r>
      <w:r w:rsidR="003D5CE2">
        <w:rPr>
          <w:rFonts w:ascii="Arial" w:hAnsi="Arial" w:cs="Arial"/>
          <w:spacing w:val="-3"/>
          <w:sz w:val="24"/>
          <w:szCs w:val="24"/>
          <w:lang w:eastAsia="en-US"/>
        </w:rPr>
        <w:t xml:space="preserve"> H</w:t>
      </w:r>
      <w:r w:rsidR="00325813" w:rsidRPr="000A1C75">
        <w:rPr>
          <w:rFonts w:ascii="Arial" w:hAnsi="Arial" w:cs="Arial"/>
          <w:spacing w:val="-3"/>
          <w:sz w:val="24"/>
          <w:szCs w:val="24"/>
          <w:lang w:eastAsia="en-US"/>
        </w:rPr>
        <w:t>eadteacher</w:t>
      </w:r>
      <w:r w:rsidR="00205896" w:rsidRPr="000A1C75">
        <w:rPr>
          <w:rFonts w:ascii="Arial" w:hAnsi="Arial" w:cs="Arial"/>
          <w:spacing w:val="-3"/>
          <w:sz w:val="24"/>
          <w:szCs w:val="24"/>
          <w:lang w:eastAsia="en-US"/>
        </w:rPr>
        <w:t>.</w:t>
      </w:r>
    </w:p>
    <w:p w14:paraId="67101695" w14:textId="77777777" w:rsidR="000338CD" w:rsidRPr="000A1C75" w:rsidRDefault="000338CD" w:rsidP="000338CD">
      <w:pPr>
        <w:widowControl w:val="0"/>
        <w:tabs>
          <w:tab w:val="left" w:pos="1980"/>
          <w:tab w:val="left" w:pos="2268"/>
        </w:tabs>
        <w:suppressAutoHyphens/>
        <w:overflowPunct w:val="0"/>
        <w:autoSpaceDE w:val="0"/>
        <w:autoSpaceDN w:val="0"/>
        <w:adjustRightInd w:val="0"/>
        <w:ind w:left="1800"/>
        <w:textAlignment w:val="baseline"/>
        <w:rPr>
          <w:rFonts w:ascii="Arial" w:hAnsi="Arial" w:cs="Arial"/>
          <w:spacing w:val="-3"/>
          <w:sz w:val="24"/>
          <w:szCs w:val="24"/>
          <w:lang w:eastAsia="en-US"/>
        </w:rPr>
      </w:pPr>
    </w:p>
    <w:p w14:paraId="0BD43FEA" w14:textId="4BD74855" w:rsidR="00205896" w:rsidRPr="000A1C75" w:rsidRDefault="00654D06" w:rsidP="004F2447">
      <w:pPr>
        <w:ind w:left="964"/>
        <w:rPr>
          <w:rFonts w:ascii="Arial" w:hAnsi="Arial" w:cs="Arial"/>
          <w:b/>
          <w:sz w:val="24"/>
          <w:szCs w:val="24"/>
        </w:rPr>
      </w:pPr>
      <w:r w:rsidRPr="000A1C75">
        <w:rPr>
          <w:rFonts w:ascii="Arial" w:hAnsi="Arial" w:cs="Arial"/>
          <w:spacing w:val="-3"/>
          <w:sz w:val="24"/>
          <w:szCs w:val="24"/>
          <w:lang w:eastAsia="en-US"/>
        </w:rPr>
        <w:t>The Governing Body</w:t>
      </w:r>
      <w:r w:rsidR="00205896" w:rsidRPr="000A1C75">
        <w:rPr>
          <w:rFonts w:ascii="Arial" w:hAnsi="Arial" w:cs="Arial"/>
          <w:spacing w:val="-3"/>
          <w:sz w:val="24"/>
          <w:szCs w:val="24"/>
          <w:lang w:eastAsia="en-US"/>
        </w:rPr>
        <w:t xml:space="preserve"> may determine that additional payments be made to a </w:t>
      </w:r>
      <w:r w:rsidR="00325813" w:rsidRPr="000A1C75">
        <w:rPr>
          <w:rFonts w:ascii="Arial" w:hAnsi="Arial" w:cs="Arial"/>
          <w:spacing w:val="-3"/>
          <w:sz w:val="24"/>
          <w:szCs w:val="24"/>
          <w:lang w:eastAsia="en-US"/>
        </w:rPr>
        <w:t>Headteacher</w:t>
      </w:r>
      <w:r w:rsidR="00205896" w:rsidRPr="000A1C75">
        <w:rPr>
          <w:rFonts w:ascii="Arial" w:hAnsi="Arial" w:cs="Arial"/>
          <w:spacing w:val="-3"/>
          <w:sz w:val="24"/>
          <w:szCs w:val="24"/>
          <w:lang w:eastAsia="en-US"/>
        </w:rPr>
        <w:t xml:space="preserve"> which exceed the limit set out in </w:t>
      </w:r>
      <w:r w:rsidR="00E5667D" w:rsidRPr="000A1C75">
        <w:rPr>
          <w:rFonts w:ascii="Arial" w:hAnsi="Arial" w:cs="Arial"/>
          <w:spacing w:val="-3"/>
          <w:sz w:val="24"/>
          <w:szCs w:val="24"/>
          <w:lang w:eastAsia="en-US"/>
        </w:rPr>
        <w:t>Section</w:t>
      </w:r>
      <w:r w:rsidR="00325813" w:rsidRPr="000A1C75">
        <w:rPr>
          <w:rFonts w:ascii="Arial" w:hAnsi="Arial" w:cs="Arial"/>
          <w:spacing w:val="-3"/>
          <w:sz w:val="24"/>
          <w:szCs w:val="24"/>
          <w:lang w:eastAsia="en-US"/>
        </w:rPr>
        <w:t xml:space="preserve"> 2, paragraph</w:t>
      </w:r>
      <w:r w:rsidR="004F2447" w:rsidRPr="000A1C75">
        <w:rPr>
          <w:rFonts w:ascii="Arial" w:hAnsi="Arial" w:cs="Arial"/>
          <w:spacing w:val="-3"/>
          <w:sz w:val="24"/>
          <w:szCs w:val="24"/>
          <w:lang w:eastAsia="en-US"/>
        </w:rPr>
        <w:t xml:space="preserve"> </w:t>
      </w:r>
      <w:r w:rsidR="00205896" w:rsidRPr="000A1C75">
        <w:rPr>
          <w:rFonts w:ascii="Arial" w:hAnsi="Arial" w:cs="Arial"/>
          <w:spacing w:val="-3"/>
          <w:sz w:val="24"/>
          <w:szCs w:val="24"/>
          <w:lang w:eastAsia="en-US"/>
        </w:rPr>
        <w:t>10.2</w:t>
      </w:r>
      <w:r w:rsidRPr="000A1C75">
        <w:rPr>
          <w:rFonts w:ascii="Arial" w:hAnsi="Arial" w:cs="Arial"/>
          <w:spacing w:val="-3"/>
          <w:sz w:val="24"/>
          <w:szCs w:val="24"/>
          <w:lang w:eastAsia="en-US"/>
        </w:rPr>
        <w:t xml:space="preserve">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205896" w:rsidRPr="000A1C75">
        <w:rPr>
          <w:rFonts w:ascii="Arial" w:hAnsi="Arial" w:cs="Arial"/>
          <w:spacing w:val="-3"/>
          <w:sz w:val="24"/>
          <w:szCs w:val="24"/>
          <w:lang w:eastAsia="en-US"/>
        </w:rPr>
        <w:t xml:space="preserve"> in wholly exceptional circumstances and with the agreement of the </w:t>
      </w:r>
      <w:r w:rsidR="00E5667D" w:rsidRPr="000A1C75">
        <w:rPr>
          <w:rFonts w:ascii="Arial" w:hAnsi="Arial" w:cs="Arial"/>
          <w:spacing w:val="-3"/>
          <w:sz w:val="24"/>
          <w:szCs w:val="24"/>
          <w:lang w:eastAsia="en-US"/>
        </w:rPr>
        <w:t>Governing Body</w:t>
      </w:r>
      <w:r w:rsidR="00205896" w:rsidRPr="000A1C75">
        <w:rPr>
          <w:rFonts w:ascii="Arial" w:hAnsi="Arial" w:cs="Arial"/>
          <w:spacing w:val="-3"/>
          <w:sz w:val="24"/>
          <w:szCs w:val="24"/>
          <w:lang w:eastAsia="en-US"/>
        </w:rPr>
        <w:t xml:space="preserve">. The </w:t>
      </w:r>
      <w:r w:rsidR="00E5667D" w:rsidRPr="000A1C75">
        <w:rPr>
          <w:rFonts w:ascii="Arial" w:hAnsi="Arial" w:cs="Arial"/>
          <w:spacing w:val="-3"/>
          <w:sz w:val="24"/>
          <w:szCs w:val="24"/>
          <w:lang w:eastAsia="en-US"/>
        </w:rPr>
        <w:t>Governing Body</w:t>
      </w:r>
      <w:r w:rsidR="00325813" w:rsidRPr="000A1C75">
        <w:rPr>
          <w:rFonts w:ascii="Arial" w:hAnsi="Arial" w:cs="Arial"/>
          <w:spacing w:val="-3"/>
          <w:sz w:val="24"/>
          <w:szCs w:val="24"/>
          <w:lang w:eastAsia="en-US"/>
        </w:rPr>
        <w:t xml:space="preserve"> must seek external independent </w:t>
      </w:r>
      <w:r w:rsidR="00205896" w:rsidRPr="000A1C75">
        <w:rPr>
          <w:rFonts w:ascii="Arial" w:hAnsi="Arial" w:cs="Arial"/>
          <w:spacing w:val="-3"/>
          <w:sz w:val="24"/>
          <w:szCs w:val="24"/>
          <w:lang w:eastAsia="en-US"/>
        </w:rPr>
        <w:t xml:space="preserve">advice before </w:t>
      </w:r>
      <w:r w:rsidR="004D09B6" w:rsidRPr="000A1C75">
        <w:rPr>
          <w:rFonts w:ascii="Arial" w:hAnsi="Arial" w:cs="Arial"/>
          <w:spacing w:val="-3"/>
          <w:sz w:val="24"/>
          <w:szCs w:val="24"/>
          <w:lang w:eastAsia="en-US"/>
        </w:rPr>
        <w:t>producing a business case seeking such agreement</w:t>
      </w:r>
      <w:r w:rsidR="00205896" w:rsidRPr="000A1C75">
        <w:rPr>
          <w:rFonts w:ascii="Arial" w:hAnsi="Arial" w:cs="Arial"/>
          <w:spacing w:val="-3"/>
          <w:sz w:val="24"/>
          <w:szCs w:val="24"/>
          <w:lang w:eastAsia="en-US"/>
        </w:rPr>
        <w:t>.</w:t>
      </w:r>
    </w:p>
    <w:p w14:paraId="1B5555B6" w14:textId="77777777" w:rsidR="006B16D3" w:rsidRPr="000A1C75" w:rsidRDefault="006B16D3" w:rsidP="006B16D3">
      <w:pPr>
        <w:ind w:left="964"/>
        <w:rPr>
          <w:rFonts w:ascii="Arial" w:hAnsi="Arial" w:cs="Arial"/>
          <w:b/>
          <w:sz w:val="24"/>
          <w:szCs w:val="24"/>
          <w:lang w:eastAsia="en-US"/>
        </w:rPr>
      </w:pPr>
    </w:p>
    <w:p w14:paraId="7BD319A8" w14:textId="77777777" w:rsidR="00DB2FD2" w:rsidRPr="000A1C75" w:rsidRDefault="00DB2FD2" w:rsidP="006B16D3">
      <w:pPr>
        <w:pStyle w:val="NoSpacing"/>
        <w:ind w:left="964"/>
        <w:rPr>
          <w:rFonts w:ascii="Arial" w:hAnsi="Arial" w:cs="Arial"/>
          <w:spacing w:val="-3"/>
          <w:sz w:val="24"/>
          <w:szCs w:val="24"/>
        </w:rPr>
      </w:pPr>
      <w:r w:rsidRPr="000A1C75">
        <w:rPr>
          <w:rFonts w:ascii="Arial" w:hAnsi="Arial" w:cs="Arial"/>
          <w:spacing w:val="-3"/>
          <w:sz w:val="24"/>
          <w:szCs w:val="24"/>
        </w:rPr>
        <w:t xml:space="preserve">There must be a clear audit trail for any advice given to the </w:t>
      </w:r>
      <w:r w:rsidR="00E5667D" w:rsidRPr="000A1C75">
        <w:rPr>
          <w:rFonts w:ascii="Arial" w:hAnsi="Arial" w:cs="Arial"/>
          <w:spacing w:val="-3"/>
          <w:sz w:val="24"/>
          <w:szCs w:val="24"/>
        </w:rPr>
        <w:t>Governing Body</w:t>
      </w:r>
      <w:r w:rsidRPr="000A1C75">
        <w:rPr>
          <w:rFonts w:ascii="Arial" w:hAnsi="Arial" w:cs="Arial"/>
          <w:spacing w:val="-3"/>
          <w:sz w:val="24"/>
          <w:szCs w:val="24"/>
        </w:rPr>
        <w:t xml:space="preserve"> and a full and accurate record</w:t>
      </w:r>
      <w:r w:rsidR="0022474B" w:rsidRPr="000A1C75">
        <w:rPr>
          <w:rFonts w:ascii="Arial" w:hAnsi="Arial" w:cs="Arial"/>
          <w:spacing w:val="-3"/>
          <w:sz w:val="24"/>
          <w:szCs w:val="24"/>
        </w:rPr>
        <w:t xml:space="preserve"> (minuted by the Clerk)</w:t>
      </w:r>
      <w:r w:rsidRPr="000A1C75">
        <w:rPr>
          <w:rFonts w:ascii="Arial" w:hAnsi="Arial" w:cs="Arial"/>
          <w:spacing w:val="-3"/>
          <w:sz w:val="24"/>
          <w:szCs w:val="24"/>
        </w:rPr>
        <w:t xml:space="preserve"> of all decisions</w:t>
      </w:r>
      <w:r w:rsidR="00917628" w:rsidRPr="000A1C75">
        <w:rPr>
          <w:rFonts w:ascii="Arial" w:hAnsi="Arial" w:cs="Arial"/>
          <w:spacing w:val="-3"/>
          <w:sz w:val="24"/>
          <w:szCs w:val="24"/>
        </w:rPr>
        <w:t xml:space="preserve"> </w:t>
      </w:r>
      <w:r w:rsidRPr="000A1C75">
        <w:rPr>
          <w:rFonts w:ascii="Arial" w:hAnsi="Arial" w:cs="Arial"/>
          <w:spacing w:val="-3"/>
          <w:sz w:val="24"/>
          <w:szCs w:val="24"/>
        </w:rPr>
        <w:t xml:space="preserve">made by the </w:t>
      </w:r>
      <w:r w:rsidR="00E5667D" w:rsidRPr="000A1C75">
        <w:rPr>
          <w:rFonts w:ascii="Arial" w:hAnsi="Arial" w:cs="Arial"/>
          <w:spacing w:val="-3"/>
          <w:sz w:val="24"/>
          <w:szCs w:val="24"/>
        </w:rPr>
        <w:t>Governing Body</w:t>
      </w:r>
      <w:r w:rsidRPr="000A1C75">
        <w:rPr>
          <w:rFonts w:ascii="Arial" w:hAnsi="Arial" w:cs="Arial"/>
          <w:spacing w:val="-3"/>
          <w:sz w:val="24"/>
          <w:szCs w:val="24"/>
        </w:rPr>
        <w:t xml:space="preserve"> and the reasoning behind </w:t>
      </w:r>
      <w:r w:rsidR="00917628" w:rsidRPr="000A1C75">
        <w:rPr>
          <w:rFonts w:ascii="Arial" w:hAnsi="Arial" w:cs="Arial"/>
          <w:spacing w:val="-3"/>
          <w:sz w:val="24"/>
          <w:szCs w:val="24"/>
        </w:rPr>
        <w:t xml:space="preserve">it </w:t>
      </w:r>
    </w:p>
    <w:p w14:paraId="5C28AB02" w14:textId="77777777" w:rsidR="00774B5A" w:rsidRDefault="00774B5A" w:rsidP="006B16D3">
      <w:pPr>
        <w:pStyle w:val="NoSpacing"/>
        <w:ind w:left="964"/>
        <w:rPr>
          <w:rFonts w:ascii="Arial" w:hAnsi="Arial" w:cs="Arial"/>
          <w:sz w:val="24"/>
          <w:szCs w:val="24"/>
        </w:rPr>
      </w:pPr>
    </w:p>
    <w:p w14:paraId="5AA56116" w14:textId="151807F4" w:rsidR="00203471" w:rsidRPr="000A1C75" w:rsidRDefault="00604BF3" w:rsidP="009E774C">
      <w:pPr>
        <w:numPr>
          <w:ilvl w:val="2"/>
          <w:numId w:val="1"/>
        </w:numPr>
        <w:rPr>
          <w:rFonts w:ascii="Arial" w:hAnsi="Arial" w:cs="Arial"/>
          <w:b/>
          <w:sz w:val="24"/>
          <w:szCs w:val="24"/>
        </w:rPr>
      </w:pPr>
      <w:r w:rsidRPr="000A1C75">
        <w:rPr>
          <w:rFonts w:ascii="Arial" w:hAnsi="Arial" w:cs="Arial"/>
          <w:b/>
          <w:sz w:val="24"/>
          <w:szCs w:val="24"/>
        </w:rPr>
        <w:t xml:space="preserve">Leadership range - subject to </w:t>
      </w:r>
      <w:r w:rsidR="00677994" w:rsidRPr="000A1C75">
        <w:rPr>
          <w:rFonts w:ascii="Arial" w:hAnsi="Arial" w:cs="Arial"/>
          <w:b/>
          <w:sz w:val="24"/>
          <w:szCs w:val="24"/>
        </w:rPr>
        <w:t xml:space="preserve">STPCD </w:t>
      </w:r>
      <w:r w:rsidR="00136288">
        <w:rPr>
          <w:rFonts w:ascii="Arial" w:hAnsi="Arial" w:cs="Arial"/>
          <w:b/>
          <w:sz w:val="24"/>
          <w:szCs w:val="24"/>
        </w:rPr>
        <w:t>2024</w:t>
      </w:r>
    </w:p>
    <w:p w14:paraId="158A636F" w14:textId="77777777" w:rsidR="00203471" w:rsidRPr="000A1C75" w:rsidRDefault="00203471" w:rsidP="00B12E62">
      <w:pPr>
        <w:ind w:left="964"/>
        <w:rPr>
          <w:rFonts w:ascii="Arial" w:hAnsi="Arial" w:cs="Arial"/>
          <w:b/>
          <w:sz w:val="24"/>
          <w:szCs w:val="24"/>
        </w:rPr>
      </w:pPr>
    </w:p>
    <w:p w14:paraId="79155603" w14:textId="77777777" w:rsidR="00F56B7D" w:rsidRPr="000A1C75" w:rsidRDefault="00F56B7D" w:rsidP="009E774C">
      <w:pPr>
        <w:ind w:left="964"/>
        <w:rPr>
          <w:rFonts w:ascii="Arial" w:hAnsi="Arial" w:cs="Arial"/>
          <w:b/>
          <w:sz w:val="24"/>
          <w:szCs w:val="24"/>
        </w:rPr>
      </w:pPr>
      <w:r w:rsidRPr="000A1C75">
        <w:rPr>
          <w:rFonts w:ascii="Arial" w:hAnsi="Arial" w:cs="Arial"/>
          <w:b/>
          <w:sz w:val="24"/>
          <w:szCs w:val="24"/>
        </w:rPr>
        <w:t>Range</w:t>
      </w:r>
    </w:p>
    <w:p w14:paraId="4291B63D" w14:textId="77777777" w:rsidR="00F56B7D" w:rsidRPr="000A1C75" w:rsidRDefault="00F56B7D" w:rsidP="00F56B7D">
      <w:pPr>
        <w:ind w:left="964"/>
        <w:rPr>
          <w:rFonts w:ascii="Arial" w:hAnsi="Arial" w:cs="Arial"/>
          <w:sz w:val="24"/>
          <w:szCs w:val="24"/>
        </w:rPr>
      </w:pPr>
    </w:p>
    <w:p w14:paraId="6B091374" w14:textId="4FCB67F7" w:rsidR="00F56B7D" w:rsidRPr="000A1C75" w:rsidRDefault="00F56B7D" w:rsidP="00F56B7D">
      <w:pPr>
        <w:pStyle w:val="BodyTextIndent3"/>
        <w:ind w:left="964"/>
        <w:rPr>
          <w:rFonts w:cs="Arial"/>
          <w:szCs w:val="24"/>
        </w:rPr>
      </w:pPr>
      <w:r w:rsidRPr="000A1C75">
        <w:rPr>
          <w:rFonts w:cs="Arial"/>
          <w:szCs w:val="24"/>
        </w:rPr>
        <w:t xml:space="preserve">The </w:t>
      </w:r>
      <w:r w:rsidR="00AD32BF">
        <w:rPr>
          <w:rFonts w:cs="Arial"/>
          <w:szCs w:val="24"/>
        </w:rPr>
        <w:t>Headteacher</w:t>
      </w:r>
      <w:r w:rsidRPr="000A1C75">
        <w:rPr>
          <w:rFonts w:cs="Arial"/>
          <w:szCs w:val="24"/>
        </w:rPr>
        <w:t xml:space="preserve"> Group is </w:t>
      </w:r>
      <w:r w:rsidR="00E177EF">
        <w:rPr>
          <w:rFonts w:cs="Arial"/>
          <w:szCs w:val="24"/>
        </w:rPr>
        <w:t>4</w:t>
      </w:r>
      <w:r w:rsidR="0034439B" w:rsidRPr="000A1C75">
        <w:rPr>
          <w:rFonts w:cs="Arial"/>
          <w:szCs w:val="24"/>
        </w:rPr>
        <w:t xml:space="preserve"> </w:t>
      </w:r>
      <w:r w:rsidRPr="000A1C75">
        <w:rPr>
          <w:rFonts w:cs="Arial"/>
          <w:szCs w:val="24"/>
        </w:rPr>
        <w:t xml:space="preserve">and the total </w:t>
      </w:r>
      <w:r w:rsidR="00203471" w:rsidRPr="000A1C75">
        <w:rPr>
          <w:rFonts w:cs="Arial"/>
          <w:szCs w:val="24"/>
        </w:rPr>
        <w:t xml:space="preserve">pay range for this group is </w:t>
      </w:r>
      <w:r w:rsidR="00604BF3" w:rsidRPr="000A1C75">
        <w:rPr>
          <w:rFonts w:cs="Arial"/>
          <w:szCs w:val="24"/>
        </w:rPr>
        <w:t xml:space="preserve">  </w:t>
      </w:r>
      <w:r w:rsidR="00D16052" w:rsidRPr="000A1C75">
        <w:rPr>
          <w:rFonts w:cs="Arial"/>
          <w:szCs w:val="24"/>
        </w:rPr>
        <w:t xml:space="preserve">        </w:t>
      </w:r>
      <w:r w:rsidR="00604BF3" w:rsidRPr="000A1C75">
        <w:rPr>
          <w:rFonts w:cs="Arial"/>
          <w:szCs w:val="24"/>
        </w:rPr>
        <w:t xml:space="preserve">    </w:t>
      </w:r>
      <w:r w:rsidR="0034439B" w:rsidRPr="000A1C75">
        <w:rPr>
          <w:rFonts w:cs="Arial"/>
          <w:szCs w:val="24"/>
        </w:rPr>
        <w:t xml:space="preserve">   </w:t>
      </w:r>
      <w:r w:rsidR="00E227B5">
        <w:rPr>
          <w:rFonts w:cs="Arial"/>
          <w:szCs w:val="24"/>
        </w:rPr>
        <w:t>L3</w:t>
      </w:r>
      <w:r w:rsidR="0034439B" w:rsidRPr="000A1C75">
        <w:rPr>
          <w:rFonts w:cs="Arial"/>
          <w:szCs w:val="24"/>
        </w:rPr>
        <w:t xml:space="preserve"> </w:t>
      </w:r>
      <w:r w:rsidRPr="000A1C75">
        <w:rPr>
          <w:rFonts w:cs="Arial"/>
          <w:szCs w:val="24"/>
        </w:rPr>
        <w:t xml:space="preserve">to </w:t>
      </w:r>
      <w:r w:rsidR="00E227B5">
        <w:rPr>
          <w:rFonts w:cs="Arial"/>
          <w:szCs w:val="24"/>
        </w:rPr>
        <w:t>L27</w:t>
      </w:r>
      <w:r w:rsidR="0034439B" w:rsidRPr="000A1C75">
        <w:rPr>
          <w:rFonts w:cs="Arial"/>
          <w:szCs w:val="24"/>
        </w:rPr>
        <w:t xml:space="preserve"> </w:t>
      </w:r>
      <w:r w:rsidRPr="000A1C75">
        <w:rPr>
          <w:rFonts w:cs="Arial"/>
          <w:szCs w:val="24"/>
        </w:rPr>
        <w:t xml:space="preserve">on the leadership pay </w:t>
      </w:r>
      <w:r w:rsidR="00604BF3" w:rsidRPr="000A1C75">
        <w:rPr>
          <w:rFonts w:cs="Arial"/>
          <w:szCs w:val="24"/>
        </w:rPr>
        <w:t>range</w:t>
      </w:r>
      <w:r w:rsidRPr="000A1C75">
        <w:rPr>
          <w:rFonts w:cs="Arial"/>
          <w:szCs w:val="24"/>
        </w:rPr>
        <w:t xml:space="preserve">.  </w:t>
      </w:r>
    </w:p>
    <w:p w14:paraId="563C4C6A" w14:textId="77777777" w:rsidR="00F56B7D" w:rsidRPr="000A1C75" w:rsidRDefault="00F56B7D" w:rsidP="00F56B7D">
      <w:pPr>
        <w:pStyle w:val="BodyTextIndent3"/>
        <w:ind w:left="964"/>
        <w:rPr>
          <w:rFonts w:cs="Arial"/>
          <w:szCs w:val="24"/>
        </w:rPr>
      </w:pPr>
    </w:p>
    <w:p w14:paraId="624C6156" w14:textId="541CEC4A" w:rsidR="00F56B7D" w:rsidRPr="000A1C75" w:rsidRDefault="00F56B7D" w:rsidP="00F56B7D">
      <w:pPr>
        <w:pStyle w:val="BodyTextIndent3"/>
        <w:ind w:left="964"/>
        <w:rPr>
          <w:rFonts w:cs="Arial"/>
          <w:szCs w:val="24"/>
        </w:rPr>
      </w:pPr>
      <w:r w:rsidRPr="000A1C75">
        <w:rPr>
          <w:rFonts w:cs="Arial"/>
          <w:szCs w:val="24"/>
        </w:rPr>
        <w:t xml:space="preserve">In accordance with the </w:t>
      </w:r>
      <w:r w:rsidR="00677994" w:rsidRPr="000A1C75">
        <w:rPr>
          <w:rFonts w:cs="Arial"/>
          <w:szCs w:val="24"/>
        </w:rPr>
        <w:t xml:space="preserve">STPCD </w:t>
      </w:r>
      <w:r w:rsidR="00136288">
        <w:rPr>
          <w:rFonts w:cs="Arial"/>
          <w:szCs w:val="24"/>
        </w:rPr>
        <w:t>2024</w:t>
      </w:r>
      <w:r w:rsidRPr="000A1C75">
        <w:rPr>
          <w:rFonts w:cs="Arial"/>
          <w:szCs w:val="24"/>
        </w:rPr>
        <w:t>, the Governing Body have set the following ranges for each of the leadership posts at the school.</w:t>
      </w:r>
    </w:p>
    <w:p w14:paraId="273F107D" w14:textId="77777777" w:rsidR="00F56B7D" w:rsidRPr="000A1C75" w:rsidRDefault="00F56B7D" w:rsidP="00F56B7D">
      <w:pPr>
        <w:pStyle w:val="BodyTextIndent3"/>
        <w:ind w:left="0"/>
        <w:rPr>
          <w:rFonts w:cs="Arial"/>
          <w:szCs w:val="24"/>
        </w:rPr>
      </w:pPr>
    </w:p>
    <w:p w14:paraId="2BC7BBC5" w14:textId="77777777" w:rsidR="00E87946" w:rsidRPr="000A1C75" w:rsidRDefault="00E87946" w:rsidP="00E87946">
      <w:pPr>
        <w:pStyle w:val="BodyTextIndent3"/>
        <w:numPr>
          <w:ilvl w:val="0"/>
          <w:numId w:val="34"/>
        </w:numPr>
        <w:rPr>
          <w:rFonts w:cs="Arial"/>
          <w:szCs w:val="24"/>
        </w:rPr>
      </w:pPr>
      <w:r>
        <w:rPr>
          <w:rFonts w:cs="Arial"/>
          <w:szCs w:val="24"/>
        </w:rPr>
        <w:t>Headteacher L21-L27</w:t>
      </w:r>
    </w:p>
    <w:p w14:paraId="287B45B7" w14:textId="77777777" w:rsidR="00E87946" w:rsidRPr="000A1C75" w:rsidRDefault="00E87946" w:rsidP="00E87946">
      <w:pPr>
        <w:pStyle w:val="BodyTextIndent3"/>
        <w:numPr>
          <w:ilvl w:val="0"/>
          <w:numId w:val="34"/>
        </w:numPr>
        <w:rPr>
          <w:rFonts w:cs="Arial"/>
          <w:szCs w:val="24"/>
        </w:rPr>
      </w:pPr>
      <w:r>
        <w:rPr>
          <w:rFonts w:cs="Arial"/>
          <w:szCs w:val="24"/>
        </w:rPr>
        <w:t>Deputy Headteacher L9-L15</w:t>
      </w:r>
    </w:p>
    <w:p w14:paraId="433932A3" w14:textId="21D6F319" w:rsidR="00F56B7D" w:rsidRPr="00E87946" w:rsidRDefault="00E87946" w:rsidP="00E87946">
      <w:pPr>
        <w:pStyle w:val="BodyTextIndent3"/>
        <w:numPr>
          <w:ilvl w:val="0"/>
          <w:numId w:val="34"/>
        </w:numPr>
        <w:rPr>
          <w:rFonts w:cs="Arial"/>
          <w:szCs w:val="24"/>
        </w:rPr>
      </w:pPr>
      <w:r>
        <w:rPr>
          <w:rFonts w:cs="Arial"/>
          <w:szCs w:val="24"/>
        </w:rPr>
        <w:t>Assistant Headteacher L3-L8</w:t>
      </w:r>
    </w:p>
    <w:p w14:paraId="04587840" w14:textId="77777777" w:rsidR="00F56B7D" w:rsidRPr="000A1C75" w:rsidRDefault="00F56B7D" w:rsidP="00F56B7D">
      <w:pPr>
        <w:ind w:left="964"/>
        <w:rPr>
          <w:rFonts w:ascii="Arial" w:hAnsi="Arial" w:cs="Arial"/>
          <w:sz w:val="24"/>
          <w:szCs w:val="24"/>
        </w:rPr>
      </w:pPr>
    </w:p>
    <w:p w14:paraId="5109EB57" w14:textId="77777777" w:rsidR="00F56B7D" w:rsidRPr="000A1C75" w:rsidRDefault="00F56B7D" w:rsidP="00F56B7D">
      <w:pPr>
        <w:ind w:left="964"/>
        <w:rPr>
          <w:rFonts w:ascii="Arial" w:hAnsi="Arial" w:cs="Arial"/>
          <w:b/>
          <w:sz w:val="24"/>
          <w:szCs w:val="24"/>
        </w:rPr>
      </w:pPr>
      <w:r w:rsidRPr="000A1C75">
        <w:rPr>
          <w:rFonts w:ascii="Arial" w:hAnsi="Arial" w:cs="Arial"/>
          <w:sz w:val="24"/>
          <w:szCs w:val="24"/>
        </w:rPr>
        <w:t xml:space="preserve">A formal record </w:t>
      </w:r>
      <w:r w:rsidR="00135088" w:rsidRPr="000A1C75">
        <w:rPr>
          <w:rFonts w:ascii="Arial" w:hAnsi="Arial" w:cs="Arial"/>
          <w:sz w:val="24"/>
          <w:szCs w:val="24"/>
        </w:rPr>
        <w:t>will</w:t>
      </w:r>
      <w:r w:rsidRPr="000A1C75">
        <w:rPr>
          <w:rFonts w:ascii="Arial" w:hAnsi="Arial" w:cs="Arial"/>
          <w:sz w:val="24"/>
          <w:szCs w:val="24"/>
        </w:rPr>
        <w:t xml:space="preserve"> be kept of the reasoning behind the range chosen and the values in the range. This will be in accordance with the 3 stage process detailed in Appendix 2 of the Pay Policy. </w:t>
      </w:r>
    </w:p>
    <w:p w14:paraId="04965C60" w14:textId="47A9A849" w:rsidR="00F56B7D" w:rsidRPr="000A1C75" w:rsidRDefault="00F56B7D" w:rsidP="00D73252">
      <w:pPr>
        <w:pStyle w:val="BodyTextIndent3"/>
        <w:ind w:left="964"/>
        <w:rPr>
          <w:rFonts w:cs="Arial"/>
          <w:spacing w:val="-3"/>
          <w:szCs w:val="24"/>
          <w:lang w:eastAsia="en-US"/>
        </w:rPr>
      </w:pPr>
      <w:r w:rsidRPr="000A1C75">
        <w:rPr>
          <w:rFonts w:cs="Arial"/>
          <w:spacing w:val="-3"/>
          <w:szCs w:val="24"/>
          <w:lang w:eastAsia="en-US"/>
        </w:rPr>
        <w:t xml:space="preserve">The Governing Body </w:t>
      </w:r>
      <w:r w:rsidR="00135088" w:rsidRPr="000A1C75">
        <w:rPr>
          <w:rFonts w:cs="Arial"/>
          <w:spacing w:val="-3"/>
          <w:szCs w:val="24"/>
          <w:lang w:eastAsia="en-US"/>
        </w:rPr>
        <w:t>will</w:t>
      </w:r>
      <w:r w:rsidRPr="000A1C75">
        <w:rPr>
          <w:rFonts w:cs="Arial"/>
          <w:spacing w:val="-3"/>
          <w:szCs w:val="24"/>
          <w:lang w:eastAsia="en-US"/>
        </w:rPr>
        <w:t xml:space="preserve"> ensure that there is appropriate scope within the range to allow for progression over time.</w:t>
      </w:r>
      <w:r w:rsidR="00D73252">
        <w:rPr>
          <w:rFonts w:cs="Arial"/>
          <w:spacing w:val="-3"/>
          <w:szCs w:val="24"/>
          <w:lang w:eastAsia="en-US"/>
        </w:rPr>
        <w:t xml:space="preserve"> T</w:t>
      </w:r>
      <w:r w:rsidR="00D73252">
        <w:rPr>
          <w:rFonts w:cs="Arial"/>
          <w:szCs w:val="24"/>
        </w:rPr>
        <w:t>h</w:t>
      </w:r>
      <w:r w:rsidR="00D73252" w:rsidRPr="000A1C75">
        <w:rPr>
          <w:rFonts w:cs="Arial"/>
          <w:szCs w:val="24"/>
        </w:rPr>
        <w:t>e top value in the range determined via the 3 stage process cannot be exceeded</w:t>
      </w:r>
      <w:r w:rsidR="00D73252">
        <w:rPr>
          <w:rFonts w:cs="Arial"/>
          <w:szCs w:val="24"/>
        </w:rPr>
        <w:t xml:space="preserve"> when progression is being determined.</w:t>
      </w:r>
    </w:p>
    <w:p w14:paraId="17627458" w14:textId="77777777" w:rsidR="000F445E" w:rsidRPr="000A1C75" w:rsidRDefault="000F445E" w:rsidP="00F56B7D">
      <w:pPr>
        <w:ind w:left="964"/>
        <w:rPr>
          <w:rFonts w:ascii="Arial" w:hAnsi="Arial" w:cs="Arial"/>
          <w:b/>
          <w:sz w:val="24"/>
          <w:szCs w:val="24"/>
        </w:rPr>
      </w:pPr>
    </w:p>
    <w:p w14:paraId="3716008D" w14:textId="7870A42A" w:rsidR="00F56B7D" w:rsidRPr="000A1C75" w:rsidRDefault="00F56B7D" w:rsidP="00F56B7D">
      <w:pPr>
        <w:ind w:left="964"/>
        <w:rPr>
          <w:rFonts w:ascii="Arial" w:hAnsi="Arial" w:cs="Arial"/>
          <w:sz w:val="24"/>
          <w:szCs w:val="24"/>
        </w:rPr>
      </w:pPr>
      <w:r w:rsidRPr="000A1C75">
        <w:rPr>
          <w:rFonts w:ascii="Arial" w:hAnsi="Arial" w:cs="Arial"/>
          <w:sz w:val="24"/>
          <w:szCs w:val="24"/>
        </w:rPr>
        <w:t>When setting the range, advice will be sought</w:t>
      </w:r>
      <w:r w:rsidR="0022474B" w:rsidRPr="000A1C75">
        <w:rPr>
          <w:rFonts w:ascii="Arial" w:hAnsi="Arial" w:cs="Arial"/>
          <w:sz w:val="24"/>
          <w:szCs w:val="24"/>
        </w:rPr>
        <w:t xml:space="preserve"> from </w:t>
      </w:r>
      <w:r w:rsidR="003C762C">
        <w:rPr>
          <w:rFonts w:ascii="Arial" w:hAnsi="Arial" w:cs="Arial"/>
          <w:sz w:val="24"/>
          <w:szCs w:val="24"/>
        </w:rPr>
        <w:t xml:space="preserve">the </w:t>
      </w:r>
      <w:r w:rsidR="00986688" w:rsidRPr="000A1C75">
        <w:rPr>
          <w:rFonts w:ascii="Arial" w:hAnsi="Arial" w:cs="Arial"/>
          <w:sz w:val="24"/>
          <w:szCs w:val="24"/>
        </w:rPr>
        <w:t>HR</w:t>
      </w:r>
      <w:r w:rsidR="0006186B">
        <w:rPr>
          <w:rFonts w:ascii="Arial" w:hAnsi="Arial" w:cs="Arial"/>
          <w:sz w:val="24"/>
          <w:szCs w:val="24"/>
        </w:rPr>
        <w:t xml:space="preserve"> Employee Relations Team</w:t>
      </w:r>
      <w:r w:rsidRPr="000A1C75">
        <w:rPr>
          <w:rFonts w:ascii="Arial" w:hAnsi="Arial" w:cs="Arial"/>
          <w:sz w:val="24"/>
          <w:szCs w:val="24"/>
        </w:rPr>
        <w:t>.</w:t>
      </w:r>
    </w:p>
    <w:p w14:paraId="2465DC23" w14:textId="77777777" w:rsidR="00611847" w:rsidRPr="000A1C75" w:rsidRDefault="00611847" w:rsidP="00F56B7D">
      <w:pPr>
        <w:ind w:left="964"/>
        <w:rPr>
          <w:rFonts w:ascii="Arial" w:hAnsi="Arial" w:cs="Arial"/>
          <w:sz w:val="24"/>
          <w:szCs w:val="24"/>
        </w:rPr>
      </w:pPr>
    </w:p>
    <w:p w14:paraId="005F8172" w14:textId="77777777" w:rsidR="00F56B7D" w:rsidRPr="000A1C75" w:rsidRDefault="00F56B7D" w:rsidP="00B12E62">
      <w:pPr>
        <w:numPr>
          <w:ilvl w:val="2"/>
          <w:numId w:val="1"/>
        </w:numPr>
        <w:rPr>
          <w:rFonts w:ascii="Arial" w:hAnsi="Arial" w:cs="Arial"/>
          <w:b/>
          <w:sz w:val="24"/>
          <w:szCs w:val="24"/>
        </w:rPr>
      </w:pPr>
      <w:r w:rsidRPr="000A1C75">
        <w:rPr>
          <w:rFonts w:ascii="Arial" w:hAnsi="Arial" w:cs="Arial"/>
          <w:b/>
          <w:sz w:val="24"/>
          <w:szCs w:val="24"/>
        </w:rPr>
        <w:t>Headteacher</w:t>
      </w:r>
    </w:p>
    <w:p w14:paraId="6AF59E2B" w14:textId="77777777" w:rsidR="00F56B7D" w:rsidRPr="000A1C75" w:rsidRDefault="00F56B7D" w:rsidP="00F56B7D">
      <w:pPr>
        <w:pStyle w:val="BodyTextIndent3"/>
        <w:ind w:left="1928"/>
        <w:rPr>
          <w:rFonts w:cs="Arial"/>
          <w:szCs w:val="24"/>
        </w:rPr>
      </w:pPr>
      <w:r w:rsidRPr="000A1C75">
        <w:rPr>
          <w:rFonts w:cs="Arial"/>
          <w:szCs w:val="24"/>
        </w:rPr>
        <w:t xml:space="preserve"> </w:t>
      </w:r>
    </w:p>
    <w:p w14:paraId="6BC1DAD2" w14:textId="332FB55E" w:rsidR="00F56B7D" w:rsidRPr="000A1C75" w:rsidRDefault="00F56B7D" w:rsidP="00F56B7D">
      <w:pPr>
        <w:pStyle w:val="BodyTextIndent3"/>
        <w:ind w:left="964"/>
        <w:rPr>
          <w:rFonts w:cs="Arial"/>
          <w:szCs w:val="24"/>
        </w:rPr>
      </w:pPr>
      <w:r w:rsidRPr="000A1C75">
        <w:rPr>
          <w:rFonts w:cs="Arial"/>
          <w:szCs w:val="24"/>
        </w:rPr>
        <w:t>I</w:t>
      </w:r>
      <w:r w:rsidR="00604BF3" w:rsidRPr="000A1C75">
        <w:rPr>
          <w:rFonts w:cs="Arial"/>
          <w:szCs w:val="24"/>
        </w:rPr>
        <w:t xml:space="preserve">n accordance with the </w:t>
      </w:r>
      <w:r w:rsidR="00677994" w:rsidRPr="000A1C75">
        <w:rPr>
          <w:rFonts w:cs="Arial"/>
          <w:szCs w:val="24"/>
        </w:rPr>
        <w:t xml:space="preserve">STPCD </w:t>
      </w:r>
      <w:r w:rsidR="00136288">
        <w:rPr>
          <w:rFonts w:cs="Arial"/>
          <w:szCs w:val="24"/>
        </w:rPr>
        <w:t>2024</w:t>
      </w:r>
      <w:r w:rsidRPr="000A1C75">
        <w:rPr>
          <w:rFonts w:cs="Arial"/>
          <w:szCs w:val="24"/>
        </w:rPr>
        <w:t xml:space="preserve">, the </w:t>
      </w:r>
      <w:r w:rsidR="0022474B" w:rsidRPr="000A1C75">
        <w:rPr>
          <w:rFonts w:cs="Arial"/>
          <w:szCs w:val="24"/>
        </w:rPr>
        <w:t>Governing Body has set the r</w:t>
      </w:r>
      <w:r w:rsidRPr="000A1C75">
        <w:rPr>
          <w:rFonts w:cs="Arial"/>
          <w:szCs w:val="24"/>
        </w:rPr>
        <w:t>ange at value £</w:t>
      </w:r>
      <w:r w:rsidR="004F669F">
        <w:rPr>
          <w:rFonts w:cs="Arial"/>
          <w:szCs w:val="24"/>
        </w:rPr>
        <w:t>80,634</w:t>
      </w:r>
      <w:r w:rsidRPr="000A1C75">
        <w:rPr>
          <w:rFonts w:cs="Arial"/>
          <w:szCs w:val="24"/>
        </w:rPr>
        <w:t xml:space="preserve"> to value £</w:t>
      </w:r>
      <w:r w:rsidR="00F71501">
        <w:rPr>
          <w:rFonts w:cs="Arial"/>
          <w:szCs w:val="24"/>
        </w:rPr>
        <w:t>93,400</w:t>
      </w:r>
      <w:r w:rsidRPr="000A1C75">
        <w:rPr>
          <w:rFonts w:cs="Arial"/>
          <w:szCs w:val="24"/>
        </w:rPr>
        <w:t>.</w:t>
      </w:r>
    </w:p>
    <w:p w14:paraId="06F4949E" w14:textId="77777777" w:rsidR="0022474B" w:rsidRPr="000A1C75" w:rsidRDefault="0022474B" w:rsidP="00F56B7D">
      <w:pPr>
        <w:pStyle w:val="BodyTextIndent3"/>
        <w:ind w:left="964"/>
        <w:rPr>
          <w:rFonts w:cs="Arial"/>
          <w:szCs w:val="24"/>
        </w:rPr>
      </w:pPr>
    </w:p>
    <w:p w14:paraId="6FF61B48" w14:textId="77777777" w:rsidR="00F56B7D" w:rsidRDefault="00F56B7D" w:rsidP="00F56B7D">
      <w:pPr>
        <w:pStyle w:val="BodyTextIndent3"/>
        <w:ind w:left="964"/>
        <w:rPr>
          <w:rFonts w:cs="Arial"/>
          <w:szCs w:val="24"/>
        </w:rPr>
      </w:pPr>
      <w:r w:rsidRPr="000A1C75">
        <w:rPr>
          <w:rFonts w:cs="Arial"/>
          <w:szCs w:val="24"/>
        </w:rPr>
        <w:t>The Governing Body will determine in advance the number of progression values in the pay range and what these values are.</w:t>
      </w:r>
    </w:p>
    <w:p w14:paraId="44143D17" w14:textId="77777777" w:rsidR="00F56B7D" w:rsidRPr="000A1C75" w:rsidRDefault="00F56B7D" w:rsidP="00B12E62">
      <w:pPr>
        <w:numPr>
          <w:ilvl w:val="2"/>
          <w:numId w:val="1"/>
        </w:numPr>
        <w:rPr>
          <w:rFonts w:ascii="Arial" w:hAnsi="Arial" w:cs="Arial"/>
          <w:b/>
          <w:sz w:val="24"/>
          <w:szCs w:val="24"/>
        </w:rPr>
      </w:pPr>
      <w:r w:rsidRPr="000A1C75">
        <w:rPr>
          <w:rFonts w:ascii="Arial" w:hAnsi="Arial" w:cs="Arial"/>
          <w:b/>
          <w:sz w:val="24"/>
          <w:szCs w:val="24"/>
        </w:rPr>
        <w:t>Deputy Headteacher</w:t>
      </w:r>
    </w:p>
    <w:p w14:paraId="5778636F" w14:textId="77777777" w:rsidR="00F56B7D" w:rsidRPr="000A1C75" w:rsidRDefault="00F56B7D" w:rsidP="00F56B7D">
      <w:pPr>
        <w:ind w:left="964"/>
        <w:rPr>
          <w:rFonts w:ascii="Arial" w:hAnsi="Arial" w:cs="Arial"/>
          <w:sz w:val="24"/>
          <w:szCs w:val="24"/>
        </w:rPr>
      </w:pPr>
    </w:p>
    <w:p w14:paraId="408B8F7D" w14:textId="2A9D193D" w:rsidR="00F56B7D" w:rsidRDefault="00F56B7D" w:rsidP="00F56B7D">
      <w:pPr>
        <w:pStyle w:val="BodyTextIndent3"/>
        <w:ind w:left="964"/>
        <w:rPr>
          <w:rFonts w:cs="Arial"/>
          <w:szCs w:val="24"/>
        </w:rPr>
      </w:pPr>
      <w:r w:rsidRPr="000A1C75">
        <w:rPr>
          <w:rFonts w:cs="Arial"/>
          <w:szCs w:val="24"/>
        </w:rPr>
        <w:t xml:space="preserve">In accordance with the </w:t>
      </w:r>
      <w:r w:rsidR="00677994" w:rsidRPr="000A1C75">
        <w:rPr>
          <w:rFonts w:cs="Arial"/>
          <w:szCs w:val="24"/>
        </w:rPr>
        <w:t xml:space="preserve">STPCD </w:t>
      </w:r>
      <w:r w:rsidR="00136288">
        <w:rPr>
          <w:rFonts w:cs="Arial"/>
          <w:szCs w:val="24"/>
        </w:rPr>
        <w:t>2024</w:t>
      </w:r>
      <w:r w:rsidRPr="000A1C75">
        <w:rPr>
          <w:rFonts w:cs="Arial"/>
          <w:szCs w:val="24"/>
        </w:rPr>
        <w:t xml:space="preserve">, the Governing Body has set the </w:t>
      </w:r>
      <w:r w:rsidR="00944405" w:rsidRPr="000A1C75">
        <w:rPr>
          <w:rFonts w:cs="Arial"/>
          <w:szCs w:val="24"/>
        </w:rPr>
        <w:t>r</w:t>
      </w:r>
      <w:r w:rsidRPr="000A1C75">
        <w:rPr>
          <w:rFonts w:cs="Arial"/>
          <w:szCs w:val="24"/>
        </w:rPr>
        <w:t xml:space="preserve">ange at value £ </w:t>
      </w:r>
      <w:r w:rsidR="00BD4A04">
        <w:rPr>
          <w:rFonts w:cs="Arial"/>
          <w:szCs w:val="24"/>
        </w:rPr>
        <w:t>60,644</w:t>
      </w:r>
      <w:r w:rsidRPr="000A1C75">
        <w:rPr>
          <w:rFonts w:cs="Arial"/>
          <w:szCs w:val="24"/>
        </w:rPr>
        <w:t xml:space="preserve"> to value £ </w:t>
      </w:r>
      <w:r w:rsidR="00BD4A04">
        <w:rPr>
          <w:rFonts w:cs="Arial"/>
          <w:szCs w:val="24"/>
        </w:rPr>
        <w:t>70,293</w:t>
      </w:r>
      <w:r w:rsidRPr="000A1C75">
        <w:rPr>
          <w:rFonts w:cs="Arial"/>
          <w:szCs w:val="24"/>
        </w:rPr>
        <w:t>.</w:t>
      </w:r>
    </w:p>
    <w:p w14:paraId="6E63974E" w14:textId="77777777" w:rsidR="00AB7290" w:rsidRPr="000A1C75" w:rsidRDefault="00AB7290" w:rsidP="00F56B7D">
      <w:pPr>
        <w:pStyle w:val="BodyTextIndent3"/>
        <w:ind w:left="964"/>
        <w:rPr>
          <w:rFonts w:cs="Arial"/>
          <w:szCs w:val="24"/>
        </w:rPr>
      </w:pPr>
    </w:p>
    <w:p w14:paraId="09A65586" w14:textId="77777777" w:rsidR="00F56B7D" w:rsidRPr="000A1C75" w:rsidRDefault="00F56B7D" w:rsidP="00F56B7D">
      <w:pPr>
        <w:pStyle w:val="BodyTextIndent3"/>
        <w:ind w:left="964"/>
        <w:rPr>
          <w:rFonts w:cs="Arial"/>
          <w:szCs w:val="24"/>
        </w:rPr>
      </w:pPr>
      <w:r w:rsidRPr="000A1C75">
        <w:rPr>
          <w:rFonts w:cs="Arial"/>
          <w:szCs w:val="24"/>
        </w:rPr>
        <w:t>The Governing Body will determine in advance the number of progression values in the pay range and what these values are.</w:t>
      </w:r>
    </w:p>
    <w:p w14:paraId="09E71F06" w14:textId="77777777" w:rsidR="00134C4F" w:rsidRDefault="00134C4F" w:rsidP="00F56B7D">
      <w:pPr>
        <w:pStyle w:val="BodyTextIndent3"/>
        <w:ind w:left="244" w:firstLine="720"/>
        <w:rPr>
          <w:rFonts w:cs="Arial"/>
          <w:szCs w:val="24"/>
        </w:rPr>
      </w:pPr>
    </w:p>
    <w:p w14:paraId="7CE7D162" w14:textId="77777777" w:rsidR="00F56B7D" w:rsidRPr="000A1C75" w:rsidRDefault="00F56B7D" w:rsidP="00B12E62">
      <w:pPr>
        <w:numPr>
          <w:ilvl w:val="2"/>
          <w:numId w:val="1"/>
        </w:numPr>
        <w:rPr>
          <w:rFonts w:ascii="Arial" w:hAnsi="Arial" w:cs="Arial"/>
          <w:b/>
          <w:sz w:val="24"/>
          <w:szCs w:val="24"/>
        </w:rPr>
      </w:pPr>
      <w:r w:rsidRPr="000A1C75">
        <w:rPr>
          <w:rFonts w:ascii="Arial" w:hAnsi="Arial" w:cs="Arial"/>
          <w:b/>
          <w:sz w:val="24"/>
          <w:szCs w:val="24"/>
        </w:rPr>
        <w:t>Assistant Headteacher</w:t>
      </w:r>
    </w:p>
    <w:p w14:paraId="64588859" w14:textId="77777777" w:rsidR="00F56B7D" w:rsidRPr="000A1C75" w:rsidRDefault="00F56B7D" w:rsidP="00F56B7D">
      <w:pPr>
        <w:pStyle w:val="BodyTextIndent3"/>
        <w:ind w:left="964"/>
        <w:rPr>
          <w:rFonts w:cs="Arial"/>
          <w:szCs w:val="24"/>
        </w:rPr>
      </w:pPr>
    </w:p>
    <w:p w14:paraId="33739FF7" w14:textId="4CB9A29E" w:rsidR="00F56B7D" w:rsidRPr="000A1C75" w:rsidRDefault="00F56B7D" w:rsidP="00F56B7D">
      <w:pPr>
        <w:pStyle w:val="BodyTextIndent3"/>
        <w:ind w:left="964"/>
        <w:rPr>
          <w:rFonts w:cs="Arial"/>
          <w:szCs w:val="24"/>
        </w:rPr>
      </w:pPr>
      <w:r w:rsidRPr="000A1C75">
        <w:rPr>
          <w:rFonts w:cs="Arial"/>
          <w:szCs w:val="24"/>
        </w:rPr>
        <w:t xml:space="preserve">In accordance with the </w:t>
      </w:r>
      <w:r w:rsidR="00677994" w:rsidRPr="000A1C75">
        <w:rPr>
          <w:rFonts w:cs="Arial"/>
          <w:szCs w:val="24"/>
        </w:rPr>
        <w:t xml:space="preserve">STPCD </w:t>
      </w:r>
      <w:r w:rsidR="00136288">
        <w:rPr>
          <w:rFonts w:cs="Arial"/>
          <w:szCs w:val="24"/>
        </w:rPr>
        <w:t>2024</w:t>
      </w:r>
      <w:r w:rsidRPr="000A1C75">
        <w:rPr>
          <w:rFonts w:cs="Arial"/>
          <w:szCs w:val="24"/>
        </w:rPr>
        <w:t xml:space="preserve">, the Governing Body has set the </w:t>
      </w:r>
      <w:r w:rsidR="00944405" w:rsidRPr="000A1C75">
        <w:rPr>
          <w:rFonts w:cs="Arial"/>
          <w:szCs w:val="24"/>
        </w:rPr>
        <w:t>r</w:t>
      </w:r>
      <w:r w:rsidRPr="000A1C75">
        <w:rPr>
          <w:rFonts w:cs="Arial"/>
          <w:szCs w:val="24"/>
        </w:rPr>
        <w:t xml:space="preserve">ange at value £ </w:t>
      </w:r>
      <w:r w:rsidR="00E05A19">
        <w:rPr>
          <w:rFonts w:cs="Arial"/>
          <w:szCs w:val="24"/>
        </w:rPr>
        <w:t>52,301</w:t>
      </w:r>
      <w:r w:rsidR="005915DD">
        <w:rPr>
          <w:rFonts w:cs="Arial"/>
          <w:szCs w:val="24"/>
        </w:rPr>
        <w:t xml:space="preserve"> </w:t>
      </w:r>
      <w:r w:rsidRPr="000A1C75">
        <w:rPr>
          <w:rFonts w:cs="Arial"/>
          <w:szCs w:val="24"/>
        </w:rPr>
        <w:t>to value £</w:t>
      </w:r>
      <w:r w:rsidR="005915DD">
        <w:rPr>
          <w:rFonts w:cs="Arial"/>
          <w:szCs w:val="24"/>
        </w:rPr>
        <w:t xml:space="preserve"> </w:t>
      </w:r>
      <w:r w:rsidR="00E05A19">
        <w:rPr>
          <w:rFonts w:cs="Arial"/>
          <w:szCs w:val="24"/>
        </w:rPr>
        <w:t>59</w:t>
      </w:r>
      <w:r w:rsidR="00886EDE">
        <w:rPr>
          <w:rFonts w:cs="Arial"/>
          <w:szCs w:val="24"/>
        </w:rPr>
        <w:t>,167</w:t>
      </w:r>
    </w:p>
    <w:p w14:paraId="75CC9434" w14:textId="77777777" w:rsidR="00F56B7D" w:rsidRPr="000A1C75" w:rsidRDefault="00F56B7D" w:rsidP="00F56B7D">
      <w:pPr>
        <w:pStyle w:val="BodyTextIndent3"/>
        <w:ind w:left="964"/>
        <w:rPr>
          <w:rFonts w:cs="Arial"/>
          <w:szCs w:val="24"/>
        </w:rPr>
      </w:pPr>
    </w:p>
    <w:p w14:paraId="445E880D" w14:textId="77777777" w:rsidR="00F56B7D" w:rsidRPr="000A1C75" w:rsidRDefault="00F56B7D" w:rsidP="00F56B7D">
      <w:pPr>
        <w:pStyle w:val="BodyTextIndent3"/>
        <w:ind w:left="964"/>
        <w:rPr>
          <w:rFonts w:cs="Arial"/>
          <w:szCs w:val="24"/>
        </w:rPr>
      </w:pPr>
      <w:r w:rsidRPr="000A1C75">
        <w:rPr>
          <w:rFonts w:cs="Arial"/>
          <w:szCs w:val="24"/>
        </w:rPr>
        <w:t>The Governing Body will determine in advance the number of progression values in the pay range and what these values are.</w:t>
      </w:r>
    </w:p>
    <w:p w14:paraId="10C79CDE" w14:textId="77777777" w:rsidR="00BE00EF" w:rsidRDefault="00BE00EF" w:rsidP="00F56B7D">
      <w:pPr>
        <w:pStyle w:val="BodyTextIndent3"/>
        <w:ind w:left="964"/>
        <w:rPr>
          <w:rFonts w:cs="Arial"/>
          <w:szCs w:val="24"/>
        </w:rPr>
      </w:pPr>
    </w:p>
    <w:p w14:paraId="08C1F858" w14:textId="4FDF4ADF" w:rsidR="00930773" w:rsidRPr="00CA7FCB" w:rsidRDefault="00CA7FCB" w:rsidP="00CA7FCB">
      <w:pPr>
        <w:numPr>
          <w:ilvl w:val="1"/>
          <w:numId w:val="1"/>
        </w:numPr>
        <w:rPr>
          <w:rFonts w:ascii="Arial" w:hAnsi="Arial" w:cs="Arial"/>
          <w:b/>
          <w:sz w:val="24"/>
          <w:szCs w:val="24"/>
        </w:rPr>
      </w:pPr>
      <w:r>
        <w:rPr>
          <w:rFonts w:ascii="Arial" w:hAnsi="Arial" w:cs="Arial"/>
          <w:b/>
          <w:sz w:val="24"/>
          <w:szCs w:val="24"/>
        </w:rPr>
        <w:t>Leadership range p</w:t>
      </w:r>
      <w:r w:rsidR="00930773" w:rsidRPr="00CA7FCB">
        <w:rPr>
          <w:rFonts w:ascii="Arial" w:hAnsi="Arial" w:cs="Arial"/>
          <w:b/>
          <w:sz w:val="24"/>
          <w:szCs w:val="24"/>
        </w:rPr>
        <w:t>rogression</w:t>
      </w:r>
    </w:p>
    <w:p w14:paraId="7B260C96" w14:textId="77777777" w:rsidR="009A71B7" w:rsidRDefault="009A71B7" w:rsidP="00F56B7D">
      <w:pPr>
        <w:pStyle w:val="BodyTextIndent3"/>
        <w:ind w:left="0"/>
        <w:rPr>
          <w:rFonts w:cs="Arial"/>
          <w:b/>
          <w:szCs w:val="24"/>
        </w:rPr>
      </w:pPr>
    </w:p>
    <w:p w14:paraId="2AAF727E" w14:textId="1CC1A069" w:rsidR="00962CEB" w:rsidRPr="004D1C3E" w:rsidRDefault="00962CEB" w:rsidP="00930773">
      <w:pPr>
        <w:widowControl w:val="0"/>
        <w:ind w:left="964"/>
        <w:rPr>
          <w:rFonts w:ascii="Arial" w:hAnsi="Arial" w:cs="Arial"/>
          <w:sz w:val="24"/>
          <w:szCs w:val="24"/>
        </w:rPr>
      </w:pPr>
      <w:r w:rsidRPr="004D1C3E">
        <w:rPr>
          <w:rFonts w:ascii="Arial" w:hAnsi="Arial" w:cs="Arial"/>
          <w:sz w:val="24"/>
          <w:szCs w:val="24"/>
        </w:rPr>
        <w:t xml:space="preserve">Following an annual appraisal, a pay recommendation will be made. </w:t>
      </w:r>
      <w:r w:rsidR="00930773">
        <w:rPr>
          <w:rFonts w:ascii="Arial" w:hAnsi="Arial" w:cs="Arial"/>
          <w:sz w:val="24"/>
          <w:szCs w:val="24"/>
        </w:rPr>
        <w:t>Teachers on the leadership range</w:t>
      </w:r>
      <w:r w:rsidRPr="004D1C3E">
        <w:rPr>
          <w:rFonts w:ascii="Arial" w:hAnsi="Arial" w:cs="Arial"/>
          <w:sz w:val="24"/>
          <w:szCs w:val="24"/>
        </w:rPr>
        <w:t xml:space="preserve"> will receive pay progression of 1 point</w:t>
      </w:r>
      <w:r w:rsidR="00E3425E">
        <w:rPr>
          <w:rFonts w:ascii="Arial" w:hAnsi="Arial" w:cs="Arial"/>
          <w:sz w:val="24"/>
          <w:szCs w:val="24"/>
        </w:rPr>
        <w:t>/value</w:t>
      </w:r>
      <w:r w:rsidRPr="004D1C3E">
        <w:rPr>
          <w:rFonts w:ascii="Arial" w:hAnsi="Arial" w:cs="Arial"/>
          <w:sz w:val="24"/>
          <w:szCs w:val="24"/>
        </w:rPr>
        <w:t xml:space="preserve"> every year up to the maximum of their pay range unless they are subject to capability proceedings (i.e. from the point where a first formal meeting has been arranged under the Capability Policy). </w:t>
      </w:r>
    </w:p>
    <w:p w14:paraId="06B3617B" w14:textId="77777777" w:rsidR="00962CEB" w:rsidRDefault="00962CEB" w:rsidP="00F56B7D">
      <w:pPr>
        <w:pStyle w:val="BodyTextIndent3"/>
        <w:ind w:left="0"/>
        <w:rPr>
          <w:rFonts w:cs="Arial"/>
          <w:b/>
          <w:szCs w:val="24"/>
        </w:rPr>
      </w:pPr>
    </w:p>
    <w:p w14:paraId="310A7B0C" w14:textId="77777777" w:rsidR="00930773" w:rsidRPr="000A1C75" w:rsidRDefault="00930773" w:rsidP="00F56B7D">
      <w:pPr>
        <w:pStyle w:val="BodyTextIndent3"/>
        <w:ind w:left="0"/>
        <w:rPr>
          <w:rFonts w:cs="Arial"/>
          <w:b/>
          <w:szCs w:val="24"/>
        </w:rPr>
      </w:pPr>
    </w:p>
    <w:p w14:paraId="7DBDC888" w14:textId="77777777" w:rsidR="006B217C" w:rsidRPr="000A1C75" w:rsidRDefault="00B9338E" w:rsidP="006B217C">
      <w:pPr>
        <w:numPr>
          <w:ilvl w:val="0"/>
          <w:numId w:val="1"/>
        </w:numPr>
        <w:rPr>
          <w:rFonts w:ascii="Arial" w:hAnsi="Arial" w:cs="Arial"/>
          <w:b/>
          <w:sz w:val="24"/>
          <w:szCs w:val="24"/>
        </w:rPr>
      </w:pPr>
      <w:r w:rsidRPr="000A1C75">
        <w:rPr>
          <w:rFonts w:ascii="Arial" w:hAnsi="Arial" w:cs="Arial"/>
          <w:b/>
          <w:sz w:val="24"/>
          <w:szCs w:val="24"/>
        </w:rPr>
        <w:tab/>
        <w:t>OTHER TEACHERS</w:t>
      </w:r>
    </w:p>
    <w:p w14:paraId="74C2F4ED" w14:textId="77777777" w:rsidR="006B217C" w:rsidRPr="000A1C75" w:rsidRDefault="006B217C" w:rsidP="006B217C">
      <w:pPr>
        <w:ind w:left="964"/>
        <w:rPr>
          <w:rFonts w:ascii="Arial" w:hAnsi="Arial" w:cs="Arial"/>
          <w:b/>
          <w:sz w:val="24"/>
          <w:szCs w:val="24"/>
        </w:rPr>
      </w:pPr>
    </w:p>
    <w:p w14:paraId="1F099F58" w14:textId="587B3015" w:rsidR="00DB031B" w:rsidRPr="00F201ED" w:rsidRDefault="00FD0226" w:rsidP="00F201ED">
      <w:pPr>
        <w:numPr>
          <w:ilvl w:val="1"/>
          <w:numId w:val="1"/>
        </w:numPr>
        <w:rPr>
          <w:rFonts w:ascii="Arial" w:hAnsi="Arial" w:cs="Arial"/>
          <w:bCs/>
          <w:sz w:val="24"/>
          <w:szCs w:val="24"/>
        </w:rPr>
      </w:pPr>
      <w:r w:rsidRPr="00F201ED">
        <w:rPr>
          <w:rFonts w:ascii="Arial" w:hAnsi="Arial" w:cs="Arial"/>
          <w:bCs/>
          <w:sz w:val="24"/>
          <w:szCs w:val="24"/>
        </w:rPr>
        <w:t xml:space="preserve">In accordance with the STPCD </w:t>
      </w:r>
      <w:r w:rsidR="00136288" w:rsidRPr="00F201ED">
        <w:rPr>
          <w:rFonts w:ascii="Arial" w:hAnsi="Arial" w:cs="Arial"/>
          <w:bCs/>
          <w:sz w:val="24"/>
          <w:szCs w:val="24"/>
        </w:rPr>
        <w:t>2024</w:t>
      </w:r>
      <w:r w:rsidRPr="00F201ED">
        <w:rPr>
          <w:rFonts w:ascii="Arial" w:hAnsi="Arial" w:cs="Arial"/>
          <w:bCs/>
          <w:sz w:val="24"/>
          <w:szCs w:val="24"/>
        </w:rPr>
        <w:t>, a</w:t>
      </w:r>
      <w:r w:rsidR="00C83672" w:rsidRPr="00F201ED">
        <w:rPr>
          <w:rFonts w:ascii="Arial" w:hAnsi="Arial" w:cs="Arial"/>
          <w:bCs/>
          <w:sz w:val="24"/>
          <w:szCs w:val="24"/>
        </w:rPr>
        <w:t xml:space="preserve">ny pay increase awarded to a teacher on the </w:t>
      </w:r>
      <w:r w:rsidR="005D13CE" w:rsidRPr="00F201ED">
        <w:rPr>
          <w:rFonts w:ascii="Arial" w:hAnsi="Arial" w:cs="Arial"/>
          <w:bCs/>
          <w:sz w:val="24"/>
          <w:szCs w:val="24"/>
        </w:rPr>
        <w:t>m</w:t>
      </w:r>
      <w:r w:rsidR="00C83672" w:rsidRPr="00F201ED">
        <w:rPr>
          <w:rFonts w:ascii="Arial" w:hAnsi="Arial" w:cs="Arial"/>
          <w:bCs/>
          <w:sz w:val="24"/>
          <w:szCs w:val="24"/>
        </w:rPr>
        <w:t xml:space="preserve">ain </w:t>
      </w:r>
      <w:r w:rsidR="005D13CE" w:rsidRPr="00F201ED">
        <w:rPr>
          <w:rFonts w:ascii="Arial" w:hAnsi="Arial" w:cs="Arial"/>
          <w:bCs/>
          <w:sz w:val="24"/>
          <w:szCs w:val="24"/>
        </w:rPr>
        <w:t>p</w:t>
      </w:r>
      <w:r w:rsidR="00C83672" w:rsidRPr="00F201ED">
        <w:rPr>
          <w:rFonts w:ascii="Arial" w:hAnsi="Arial" w:cs="Arial"/>
          <w:bCs/>
          <w:sz w:val="24"/>
          <w:szCs w:val="24"/>
        </w:rPr>
        <w:t xml:space="preserve">ay </w:t>
      </w:r>
      <w:r w:rsidR="005D13CE" w:rsidRPr="00F201ED">
        <w:rPr>
          <w:rFonts w:ascii="Arial" w:hAnsi="Arial" w:cs="Arial"/>
          <w:bCs/>
          <w:sz w:val="24"/>
          <w:szCs w:val="24"/>
        </w:rPr>
        <w:t>r</w:t>
      </w:r>
      <w:r w:rsidR="00C83672" w:rsidRPr="00F201ED">
        <w:rPr>
          <w:rFonts w:ascii="Arial" w:hAnsi="Arial" w:cs="Arial"/>
          <w:bCs/>
          <w:sz w:val="24"/>
          <w:szCs w:val="24"/>
        </w:rPr>
        <w:t xml:space="preserve">ange, the </w:t>
      </w:r>
      <w:r w:rsidR="005D13CE" w:rsidRPr="00F201ED">
        <w:rPr>
          <w:rFonts w:ascii="Arial" w:hAnsi="Arial" w:cs="Arial"/>
          <w:bCs/>
          <w:sz w:val="24"/>
          <w:szCs w:val="24"/>
        </w:rPr>
        <w:t>u</w:t>
      </w:r>
      <w:r w:rsidR="00C83672" w:rsidRPr="00F201ED">
        <w:rPr>
          <w:rFonts w:ascii="Arial" w:hAnsi="Arial" w:cs="Arial"/>
          <w:bCs/>
          <w:sz w:val="24"/>
          <w:szCs w:val="24"/>
        </w:rPr>
        <w:t xml:space="preserve">pper </w:t>
      </w:r>
      <w:r w:rsidR="005D13CE" w:rsidRPr="00F201ED">
        <w:rPr>
          <w:rFonts w:ascii="Arial" w:hAnsi="Arial" w:cs="Arial"/>
          <w:bCs/>
          <w:sz w:val="24"/>
          <w:szCs w:val="24"/>
        </w:rPr>
        <w:t>p</w:t>
      </w:r>
      <w:r w:rsidR="00C83672" w:rsidRPr="00F201ED">
        <w:rPr>
          <w:rFonts w:ascii="Arial" w:hAnsi="Arial" w:cs="Arial"/>
          <w:bCs/>
          <w:sz w:val="24"/>
          <w:szCs w:val="24"/>
        </w:rPr>
        <w:t xml:space="preserve">ay </w:t>
      </w:r>
      <w:r w:rsidR="005D13CE" w:rsidRPr="00F201ED">
        <w:rPr>
          <w:rFonts w:ascii="Arial" w:hAnsi="Arial" w:cs="Arial"/>
          <w:bCs/>
          <w:sz w:val="24"/>
          <w:szCs w:val="24"/>
        </w:rPr>
        <w:t>r</w:t>
      </w:r>
      <w:r w:rsidR="00C83672" w:rsidRPr="00F201ED">
        <w:rPr>
          <w:rFonts w:ascii="Arial" w:hAnsi="Arial" w:cs="Arial"/>
          <w:bCs/>
          <w:sz w:val="24"/>
          <w:szCs w:val="24"/>
        </w:rPr>
        <w:t>ange, or the unqualified teacher pay range, or any movement between those pay ranges must be permanent for as long as the teacher remains employed within the same school</w:t>
      </w:r>
      <w:r w:rsidR="0052107E" w:rsidRPr="00F201ED">
        <w:rPr>
          <w:rFonts w:ascii="Arial" w:hAnsi="Arial" w:cs="Arial"/>
          <w:bCs/>
          <w:sz w:val="24"/>
          <w:szCs w:val="24"/>
        </w:rPr>
        <w:t>.</w:t>
      </w:r>
    </w:p>
    <w:p w14:paraId="69E14DF9" w14:textId="77777777" w:rsidR="00312AB9" w:rsidRPr="000A1C75" w:rsidRDefault="00312AB9" w:rsidP="0052107E">
      <w:pPr>
        <w:ind w:left="964"/>
        <w:rPr>
          <w:rFonts w:ascii="Arial" w:hAnsi="Arial" w:cs="Arial"/>
          <w:b/>
          <w:sz w:val="24"/>
          <w:szCs w:val="24"/>
        </w:rPr>
      </w:pPr>
    </w:p>
    <w:p w14:paraId="63F02B93" w14:textId="77777777" w:rsidR="0038679C" w:rsidRPr="000A1C75" w:rsidRDefault="00DB031B" w:rsidP="0038679C">
      <w:pPr>
        <w:numPr>
          <w:ilvl w:val="1"/>
          <w:numId w:val="1"/>
        </w:numPr>
        <w:rPr>
          <w:rFonts w:ascii="Arial" w:hAnsi="Arial" w:cs="Arial"/>
          <w:b/>
          <w:sz w:val="24"/>
          <w:szCs w:val="24"/>
        </w:rPr>
      </w:pPr>
      <w:r w:rsidRPr="000A1C75">
        <w:rPr>
          <w:rFonts w:ascii="Arial" w:hAnsi="Arial" w:cs="Arial"/>
          <w:b/>
          <w:sz w:val="24"/>
          <w:szCs w:val="24"/>
        </w:rPr>
        <w:t xml:space="preserve">Main Pay Range </w:t>
      </w:r>
    </w:p>
    <w:p w14:paraId="0FC4A542" w14:textId="77777777" w:rsidR="0038679C" w:rsidRPr="000A1C75" w:rsidRDefault="0038679C" w:rsidP="0038679C">
      <w:pPr>
        <w:ind w:left="964"/>
        <w:rPr>
          <w:rFonts w:ascii="Arial" w:hAnsi="Arial" w:cs="Arial"/>
          <w:b/>
          <w:sz w:val="24"/>
          <w:szCs w:val="24"/>
        </w:rPr>
      </w:pPr>
    </w:p>
    <w:p w14:paraId="79ED598A" w14:textId="1004DCEB" w:rsidR="0038679C" w:rsidRDefault="000B62D6" w:rsidP="0038679C">
      <w:pPr>
        <w:ind w:left="964"/>
        <w:rPr>
          <w:rFonts w:ascii="Arial" w:hAnsi="Arial" w:cs="Arial"/>
          <w:sz w:val="24"/>
          <w:szCs w:val="24"/>
        </w:rPr>
      </w:pPr>
      <w:r w:rsidRPr="000A1C75">
        <w:rPr>
          <w:rFonts w:ascii="Arial" w:hAnsi="Arial" w:cs="Arial"/>
          <w:sz w:val="24"/>
          <w:szCs w:val="24"/>
        </w:rPr>
        <w:t xml:space="preserve">The </w:t>
      </w:r>
      <w:r w:rsidR="00A847A2" w:rsidRPr="000A1C75">
        <w:rPr>
          <w:rFonts w:ascii="Arial" w:hAnsi="Arial" w:cs="Arial"/>
          <w:sz w:val="24"/>
          <w:szCs w:val="24"/>
        </w:rPr>
        <w:t xml:space="preserve">progression points for the </w:t>
      </w:r>
      <w:r w:rsidR="005D13CE" w:rsidRPr="000A1C75">
        <w:rPr>
          <w:rFonts w:ascii="Arial" w:hAnsi="Arial" w:cs="Arial"/>
          <w:sz w:val="24"/>
          <w:szCs w:val="24"/>
        </w:rPr>
        <w:t>m</w:t>
      </w:r>
      <w:r w:rsidR="00B438D3" w:rsidRPr="000A1C75">
        <w:rPr>
          <w:rFonts w:ascii="Arial" w:hAnsi="Arial" w:cs="Arial"/>
          <w:sz w:val="24"/>
          <w:szCs w:val="24"/>
        </w:rPr>
        <w:t xml:space="preserve">ain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ange in this school</w:t>
      </w:r>
      <w:r w:rsidR="00A847A2" w:rsidRPr="000A1C75">
        <w:rPr>
          <w:rFonts w:ascii="Arial" w:hAnsi="Arial" w:cs="Arial"/>
          <w:sz w:val="24"/>
          <w:szCs w:val="24"/>
        </w:rPr>
        <w:t xml:space="preserve"> are shown in Appendix </w:t>
      </w:r>
      <w:r w:rsidR="00372A25" w:rsidRPr="000A1C75">
        <w:rPr>
          <w:rFonts w:ascii="Arial" w:hAnsi="Arial" w:cs="Arial"/>
          <w:sz w:val="24"/>
          <w:szCs w:val="24"/>
        </w:rPr>
        <w:t>1.</w:t>
      </w:r>
    </w:p>
    <w:p w14:paraId="667155CC" w14:textId="77777777" w:rsidR="00A12D2C" w:rsidRDefault="00A12D2C" w:rsidP="0038679C">
      <w:pPr>
        <w:ind w:left="964"/>
        <w:rPr>
          <w:rFonts w:ascii="Arial" w:hAnsi="Arial" w:cs="Arial"/>
          <w:sz w:val="24"/>
          <w:szCs w:val="24"/>
        </w:rPr>
      </w:pPr>
    </w:p>
    <w:p w14:paraId="65579B2B" w14:textId="656F4552" w:rsidR="00A12D2C" w:rsidRPr="004D1C3E" w:rsidRDefault="00A12D2C" w:rsidP="00930773">
      <w:pPr>
        <w:widowControl w:val="0"/>
        <w:ind w:left="964"/>
        <w:rPr>
          <w:rFonts w:ascii="Arial" w:hAnsi="Arial" w:cs="Arial"/>
          <w:sz w:val="24"/>
          <w:szCs w:val="24"/>
        </w:rPr>
      </w:pPr>
      <w:r w:rsidRPr="004D1C3E">
        <w:rPr>
          <w:rFonts w:ascii="Arial" w:hAnsi="Arial" w:cs="Arial"/>
          <w:sz w:val="24"/>
          <w:szCs w:val="24"/>
        </w:rPr>
        <w:t xml:space="preserve">Following an annual appraisal, a pay recommendation will be made. </w:t>
      </w:r>
      <w:r w:rsidR="00851289">
        <w:rPr>
          <w:rFonts w:ascii="Arial" w:hAnsi="Arial" w:cs="Arial"/>
          <w:sz w:val="24"/>
          <w:szCs w:val="24"/>
        </w:rPr>
        <w:t>T</w:t>
      </w:r>
      <w:r w:rsidRPr="004D1C3E">
        <w:rPr>
          <w:rFonts w:ascii="Arial" w:hAnsi="Arial" w:cs="Arial"/>
          <w:sz w:val="24"/>
          <w:szCs w:val="24"/>
        </w:rPr>
        <w:t>eachers</w:t>
      </w:r>
      <w:r w:rsidR="00851289">
        <w:rPr>
          <w:rFonts w:ascii="Arial" w:hAnsi="Arial" w:cs="Arial"/>
          <w:sz w:val="24"/>
          <w:szCs w:val="24"/>
        </w:rPr>
        <w:t xml:space="preserve"> on the main pay range</w:t>
      </w:r>
      <w:r w:rsidRPr="004D1C3E">
        <w:rPr>
          <w:rFonts w:ascii="Arial" w:hAnsi="Arial" w:cs="Arial"/>
          <w:sz w:val="24"/>
          <w:szCs w:val="24"/>
        </w:rPr>
        <w:t xml:space="preserve"> will receive pay progression of 1 point every year up to the maximum of their pay range unless they are subject to capability proceedings (i.e. from the point where a first formal meeting has been arranged under the Capability Policy). </w:t>
      </w:r>
    </w:p>
    <w:p w14:paraId="71F1D3CF" w14:textId="77777777" w:rsidR="00A12D2C" w:rsidRPr="000A1C75" w:rsidRDefault="00A12D2C" w:rsidP="0038679C">
      <w:pPr>
        <w:ind w:left="964"/>
        <w:rPr>
          <w:rFonts w:ascii="Arial" w:hAnsi="Arial" w:cs="Arial"/>
          <w:b/>
          <w:sz w:val="24"/>
          <w:szCs w:val="24"/>
        </w:rPr>
      </w:pPr>
    </w:p>
    <w:p w14:paraId="724DC324" w14:textId="77777777" w:rsidR="0038679C" w:rsidRPr="000A1C75" w:rsidRDefault="003358E2" w:rsidP="0038679C">
      <w:pPr>
        <w:numPr>
          <w:ilvl w:val="1"/>
          <w:numId w:val="1"/>
        </w:numPr>
        <w:rPr>
          <w:rFonts w:ascii="Arial" w:hAnsi="Arial" w:cs="Arial"/>
          <w:b/>
          <w:sz w:val="24"/>
          <w:szCs w:val="24"/>
        </w:rPr>
      </w:pPr>
      <w:r w:rsidRPr="000A1C75">
        <w:rPr>
          <w:rFonts w:ascii="Arial" w:hAnsi="Arial" w:cs="Arial"/>
          <w:b/>
          <w:sz w:val="24"/>
          <w:szCs w:val="24"/>
        </w:rPr>
        <w:t>Upper Pay Range</w:t>
      </w:r>
      <w:r w:rsidR="00E01F19" w:rsidRPr="000A1C75">
        <w:rPr>
          <w:rFonts w:ascii="Arial" w:hAnsi="Arial" w:cs="Arial"/>
          <w:b/>
          <w:sz w:val="24"/>
          <w:szCs w:val="24"/>
        </w:rPr>
        <w:t xml:space="preserve"> </w:t>
      </w:r>
    </w:p>
    <w:p w14:paraId="2C442F18" w14:textId="77777777" w:rsidR="0038679C" w:rsidRPr="000A1C75" w:rsidRDefault="0038679C" w:rsidP="0038679C">
      <w:pPr>
        <w:ind w:left="964"/>
        <w:rPr>
          <w:rFonts w:ascii="Arial" w:hAnsi="Arial" w:cs="Arial"/>
          <w:b/>
          <w:sz w:val="24"/>
          <w:szCs w:val="24"/>
        </w:rPr>
      </w:pPr>
    </w:p>
    <w:p w14:paraId="4ECF7EAA" w14:textId="35B1F561" w:rsidR="0038679C" w:rsidRDefault="00A847A2" w:rsidP="00F201ED">
      <w:pPr>
        <w:ind w:left="964"/>
        <w:rPr>
          <w:rFonts w:ascii="Arial" w:hAnsi="Arial" w:cs="Arial"/>
          <w:sz w:val="24"/>
          <w:szCs w:val="24"/>
        </w:rPr>
      </w:pPr>
      <w:r w:rsidRPr="000A1C75">
        <w:rPr>
          <w:rFonts w:ascii="Arial" w:hAnsi="Arial" w:cs="Arial"/>
          <w:sz w:val="24"/>
          <w:szCs w:val="24"/>
        </w:rPr>
        <w:t xml:space="preserve">The progression points for the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 xml:space="preserve">ange in this school are shown in Appendix </w:t>
      </w:r>
      <w:r w:rsidR="00372A25" w:rsidRPr="000A1C75">
        <w:rPr>
          <w:rFonts w:ascii="Arial" w:hAnsi="Arial" w:cs="Arial"/>
          <w:sz w:val="24"/>
          <w:szCs w:val="24"/>
        </w:rPr>
        <w:t>1.</w:t>
      </w:r>
    </w:p>
    <w:p w14:paraId="5EC4AD27" w14:textId="77777777" w:rsidR="00157231" w:rsidRDefault="00157231" w:rsidP="00F201ED">
      <w:pPr>
        <w:ind w:left="964"/>
        <w:rPr>
          <w:rFonts w:ascii="Arial" w:hAnsi="Arial" w:cs="Arial"/>
          <w:sz w:val="24"/>
          <w:szCs w:val="24"/>
        </w:rPr>
      </w:pPr>
    </w:p>
    <w:p w14:paraId="07C85D79" w14:textId="0500D005" w:rsidR="009F36C0" w:rsidRPr="004D1C3E" w:rsidRDefault="009F36C0" w:rsidP="00930773">
      <w:pPr>
        <w:widowControl w:val="0"/>
        <w:ind w:left="964"/>
        <w:rPr>
          <w:rFonts w:ascii="Arial" w:hAnsi="Arial" w:cs="Arial"/>
          <w:sz w:val="24"/>
          <w:szCs w:val="24"/>
        </w:rPr>
      </w:pPr>
      <w:r w:rsidRPr="004D1C3E">
        <w:rPr>
          <w:rFonts w:ascii="Arial" w:hAnsi="Arial" w:cs="Arial"/>
          <w:sz w:val="24"/>
          <w:szCs w:val="24"/>
        </w:rPr>
        <w:t xml:space="preserve">Following an annual appraisal, a pay recommendation will be made. </w:t>
      </w:r>
      <w:r w:rsidR="00851289">
        <w:rPr>
          <w:rFonts w:ascii="Arial" w:hAnsi="Arial" w:cs="Arial"/>
          <w:sz w:val="24"/>
          <w:szCs w:val="24"/>
        </w:rPr>
        <w:t>T</w:t>
      </w:r>
      <w:r w:rsidRPr="004D1C3E">
        <w:rPr>
          <w:rFonts w:ascii="Arial" w:hAnsi="Arial" w:cs="Arial"/>
          <w:sz w:val="24"/>
          <w:szCs w:val="24"/>
        </w:rPr>
        <w:t>eachers</w:t>
      </w:r>
      <w:r w:rsidR="00851289">
        <w:rPr>
          <w:rFonts w:ascii="Arial" w:hAnsi="Arial" w:cs="Arial"/>
          <w:sz w:val="24"/>
          <w:szCs w:val="24"/>
        </w:rPr>
        <w:t xml:space="preserve"> on the upper pay range</w:t>
      </w:r>
      <w:r w:rsidRPr="004D1C3E">
        <w:rPr>
          <w:rFonts w:ascii="Arial" w:hAnsi="Arial" w:cs="Arial"/>
          <w:sz w:val="24"/>
          <w:szCs w:val="24"/>
        </w:rPr>
        <w:t xml:space="preserve"> will receive pay progression of 1 point every 2 years up to the maximum of their pay range unless they are subject to capability proceedings (i.e. from the point where a first formal meeting has been arranged under the Capability Policy). </w:t>
      </w:r>
    </w:p>
    <w:p w14:paraId="69DB15B1" w14:textId="77777777" w:rsidR="00157231" w:rsidRDefault="00157231" w:rsidP="00F201ED">
      <w:pPr>
        <w:ind w:left="964"/>
        <w:rPr>
          <w:rFonts w:ascii="Arial" w:hAnsi="Arial" w:cs="Arial"/>
          <w:sz w:val="24"/>
          <w:szCs w:val="24"/>
        </w:rPr>
      </w:pPr>
    </w:p>
    <w:p w14:paraId="62730CDA" w14:textId="77777777" w:rsidR="0038679C" w:rsidRPr="000A1C75" w:rsidRDefault="0082098B" w:rsidP="0038679C">
      <w:pPr>
        <w:numPr>
          <w:ilvl w:val="1"/>
          <w:numId w:val="1"/>
        </w:numPr>
        <w:rPr>
          <w:rFonts w:ascii="Arial" w:hAnsi="Arial" w:cs="Arial"/>
          <w:b/>
          <w:sz w:val="24"/>
          <w:szCs w:val="24"/>
        </w:rPr>
      </w:pPr>
      <w:bookmarkStart w:id="2" w:name="_Hlk85790031"/>
      <w:r w:rsidRPr="000A1C75">
        <w:rPr>
          <w:rFonts w:ascii="Arial" w:hAnsi="Arial" w:cs="Arial"/>
          <w:b/>
          <w:sz w:val="24"/>
          <w:szCs w:val="24"/>
        </w:rPr>
        <w:t>Unqualified Teacher</w:t>
      </w:r>
      <w:r w:rsidR="00DB031B" w:rsidRPr="000A1C75">
        <w:rPr>
          <w:rFonts w:ascii="Arial" w:hAnsi="Arial" w:cs="Arial"/>
          <w:b/>
          <w:sz w:val="24"/>
          <w:szCs w:val="24"/>
        </w:rPr>
        <w:t xml:space="preserve"> </w:t>
      </w:r>
    </w:p>
    <w:p w14:paraId="72C0EFB8" w14:textId="77777777" w:rsidR="0038679C" w:rsidRPr="000A1C75" w:rsidRDefault="0038679C" w:rsidP="0038679C">
      <w:pPr>
        <w:ind w:left="964"/>
        <w:rPr>
          <w:rFonts w:ascii="Arial" w:hAnsi="Arial" w:cs="Arial"/>
          <w:b/>
          <w:sz w:val="24"/>
          <w:szCs w:val="24"/>
        </w:rPr>
      </w:pPr>
    </w:p>
    <w:p w14:paraId="6EB94E97" w14:textId="77777777" w:rsidR="0038679C" w:rsidRPr="000A1C75" w:rsidRDefault="002873CE" w:rsidP="0038679C">
      <w:pPr>
        <w:numPr>
          <w:ilvl w:val="2"/>
          <w:numId w:val="1"/>
        </w:numPr>
        <w:rPr>
          <w:rFonts w:ascii="Arial" w:hAnsi="Arial" w:cs="Arial"/>
          <w:sz w:val="24"/>
          <w:szCs w:val="24"/>
        </w:rPr>
      </w:pPr>
      <w:r w:rsidRPr="000A1C75">
        <w:rPr>
          <w:rFonts w:ascii="Arial" w:hAnsi="Arial" w:cs="Arial"/>
          <w:sz w:val="24"/>
          <w:szCs w:val="24"/>
        </w:rPr>
        <w:t xml:space="preserve">Unqualified teachers </w:t>
      </w:r>
      <w:r w:rsidR="00DB031B" w:rsidRPr="000A1C75">
        <w:rPr>
          <w:rFonts w:ascii="Arial" w:hAnsi="Arial" w:cs="Arial"/>
          <w:sz w:val="24"/>
          <w:szCs w:val="24"/>
        </w:rPr>
        <w:t xml:space="preserve">will normally be paid on the </w:t>
      </w:r>
      <w:r w:rsidR="0034439B" w:rsidRPr="000A1C75">
        <w:rPr>
          <w:rFonts w:ascii="Arial" w:hAnsi="Arial" w:cs="Arial"/>
          <w:sz w:val="24"/>
          <w:szCs w:val="24"/>
        </w:rPr>
        <w:t>u</w:t>
      </w:r>
      <w:r w:rsidR="00DB031B" w:rsidRPr="000A1C75">
        <w:rPr>
          <w:rFonts w:ascii="Arial" w:hAnsi="Arial" w:cs="Arial"/>
          <w:sz w:val="24"/>
          <w:szCs w:val="24"/>
        </w:rPr>
        <w:t xml:space="preserve">nqualified </w:t>
      </w:r>
      <w:r w:rsidR="0034439B" w:rsidRPr="000A1C75">
        <w:rPr>
          <w:rFonts w:ascii="Arial" w:hAnsi="Arial" w:cs="Arial"/>
          <w:sz w:val="24"/>
          <w:szCs w:val="24"/>
        </w:rPr>
        <w:t>teacher p</w:t>
      </w:r>
      <w:r w:rsidR="00DB031B" w:rsidRPr="000A1C75">
        <w:rPr>
          <w:rFonts w:ascii="Arial" w:hAnsi="Arial" w:cs="Arial"/>
          <w:sz w:val="24"/>
          <w:szCs w:val="24"/>
        </w:rPr>
        <w:t xml:space="preserve">ay </w:t>
      </w:r>
      <w:r w:rsidR="0034439B" w:rsidRPr="000A1C75">
        <w:rPr>
          <w:rFonts w:ascii="Arial" w:hAnsi="Arial" w:cs="Arial"/>
          <w:sz w:val="24"/>
          <w:szCs w:val="24"/>
        </w:rPr>
        <w:t>r</w:t>
      </w:r>
      <w:r w:rsidR="00DB031B" w:rsidRPr="000A1C75">
        <w:rPr>
          <w:rFonts w:ascii="Arial" w:hAnsi="Arial" w:cs="Arial"/>
          <w:sz w:val="24"/>
          <w:szCs w:val="24"/>
        </w:rPr>
        <w:t>ange.</w:t>
      </w:r>
    </w:p>
    <w:p w14:paraId="5608F4A9" w14:textId="77777777" w:rsidR="002D5482" w:rsidRPr="000A1C75" w:rsidRDefault="002D5482" w:rsidP="002D5482">
      <w:pPr>
        <w:ind w:left="964"/>
        <w:rPr>
          <w:rFonts w:ascii="Arial" w:hAnsi="Arial" w:cs="Arial"/>
          <w:sz w:val="24"/>
          <w:szCs w:val="24"/>
        </w:rPr>
      </w:pPr>
    </w:p>
    <w:p w14:paraId="309ED056" w14:textId="77777777" w:rsidR="0038679C" w:rsidRDefault="0060253B" w:rsidP="0038679C">
      <w:pPr>
        <w:numPr>
          <w:ilvl w:val="2"/>
          <w:numId w:val="1"/>
        </w:numPr>
        <w:rPr>
          <w:rFonts w:ascii="Arial" w:hAnsi="Arial" w:cs="Arial"/>
          <w:sz w:val="24"/>
          <w:szCs w:val="24"/>
        </w:rPr>
      </w:pPr>
      <w:r w:rsidRPr="000A1C75">
        <w:rPr>
          <w:rFonts w:ascii="Arial" w:hAnsi="Arial" w:cs="Arial"/>
          <w:sz w:val="24"/>
          <w:szCs w:val="24"/>
        </w:rPr>
        <w:t>The progression points for the u</w:t>
      </w:r>
      <w:r w:rsidR="00A847A2" w:rsidRPr="000A1C75">
        <w:rPr>
          <w:rFonts w:ascii="Arial" w:hAnsi="Arial" w:cs="Arial"/>
          <w:sz w:val="24"/>
          <w:szCs w:val="24"/>
        </w:rPr>
        <w:t xml:space="preserve">nqualified </w:t>
      </w:r>
      <w:r w:rsidR="00615D43" w:rsidRPr="000A1C75">
        <w:rPr>
          <w:rFonts w:ascii="Arial" w:hAnsi="Arial" w:cs="Arial"/>
          <w:sz w:val="24"/>
          <w:szCs w:val="24"/>
        </w:rPr>
        <w:t>teachers'</w:t>
      </w:r>
      <w:r w:rsidR="00A847A2" w:rsidRPr="000A1C75">
        <w:rPr>
          <w:rFonts w:ascii="Arial" w:hAnsi="Arial" w:cs="Arial"/>
          <w:sz w:val="24"/>
          <w:szCs w:val="24"/>
        </w:rPr>
        <w:t xml:space="preserve"> pay range in this school are shown in Appendix </w:t>
      </w:r>
      <w:r w:rsidR="003321A2" w:rsidRPr="000A1C75">
        <w:rPr>
          <w:rFonts w:ascii="Arial" w:hAnsi="Arial" w:cs="Arial"/>
          <w:sz w:val="24"/>
          <w:szCs w:val="24"/>
        </w:rPr>
        <w:t>1.</w:t>
      </w:r>
    </w:p>
    <w:p w14:paraId="5BC1FD45" w14:textId="77777777" w:rsidR="00A12D2C" w:rsidRDefault="00A12D2C" w:rsidP="00A12D2C">
      <w:pPr>
        <w:pStyle w:val="ListParagraph"/>
        <w:rPr>
          <w:rFonts w:ascii="Arial" w:hAnsi="Arial" w:cs="Arial"/>
          <w:sz w:val="24"/>
          <w:szCs w:val="24"/>
        </w:rPr>
      </w:pPr>
    </w:p>
    <w:p w14:paraId="30DAFA53" w14:textId="5D61DF67" w:rsidR="00A12D2C" w:rsidRPr="00A12D2C" w:rsidRDefault="00A12D2C" w:rsidP="00A12D2C">
      <w:pPr>
        <w:pStyle w:val="ListParagraph"/>
        <w:widowControl w:val="0"/>
        <w:numPr>
          <w:ilvl w:val="2"/>
          <w:numId w:val="1"/>
        </w:numPr>
        <w:rPr>
          <w:rFonts w:ascii="Arial" w:hAnsi="Arial" w:cs="Arial"/>
          <w:sz w:val="24"/>
          <w:szCs w:val="24"/>
        </w:rPr>
      </w:pPr>
      <w:r w:rsidRPr="00A12D2C">
        <w:rPr>
          <w:rFonts w:ascii="Arial" w:hAnsi="Arial" w:cs="Arial"/>
          <w:sz w:val="24"/>
          <w:szCs w:val="24"/>
        </w:rPr>
        <w:t xml:space="preserve">Following an annual appraisal, a pay recommendation will be made. </w:t>
      </w:r>
      <w:r>
        <w:rPr>
          <w:rFonts w:ascii="Arial" w:hAnsi="Arial" w:cs="Arial"/>
          <w:sz w:val="24"/>
          <w:szCs w:val="24"/>
        </w:rPr>
        <w:t>An unqualified teacher</w:t>
      </w:r>
      <w:r w:rsidRPr="00A12D2C">
        <w:rPr>
          <w:rFonts w:ascii="Arial" w:hAnsi="Arial" w:cs="Arial"/>
          <w:sz w:val="24"/>
          <w:szCs w:val="24"/>
        </w:rPr>
        <w:t xml:space="preserve"> will receive pay progression of 1 point every year up to the maximum of their pay range unless they are subject to capability proceedings (i.e. from the point where a first formal meeting has been arranged under the Capability Policy). </w:t>
      </w:r>
    </w:p>
    <w:p w14:paraId="57AB3E05" w14:textId="77777777" w:rsidR="00BD3E83" w:rsidRPr="000A1C75" w:rsidRDefault="00BD3E83" w:rsidP="00BD3E83">
      <w:pPr>
        <w:pStyle w:val="ListParagraph"/>
        <w:rPr>
          <w:rFonts w:ascii="Arial" w:hAnsi="Arial" w:cs="Arial"/>
          <w:sz w:val="24"/>
          <w:szCs w:val="24"/>
        </w:rPr>
      </w:pPr>
    </w:p>
    <w:p w14:paraId="5F772A4B" w14:textId="133CD1DD" w:rsidR="00BD3E83" w:rsidRPr="000A1C75" w:rsidRDefault="00BD3E83" w:rsidP="00BD3E83">
      <w:pPr>
        <w:numPr>
          <w:ilvl w:val="2"/>
          <w:numId w:val="1"/>
        </w:numPr>
        <w:rPr>
          <w:rFonts w:ascii="Arial" w:hAnsi="Arial" w:cs="Arial"/>
          <w:sz w:val="24"/>
          <w:szCs w:val="24"/>
        </w:rPr>
      </w:pPr>
      <w:r w:rsidRPr="000A1C75">
        <w:rPr>
          <w:rFonts w:ascii="Arial" w:hAnsi="Arial" w:cs="Arial"/>
          <w:sz w:val="24"/>
          <w:szCs w:val="24"/>
        </w:rPr>
        <w:t xml:space="preserve">Where an unqualified teacher is on a recognised “route into teaching” programme, the Headteacher may exercise their discretion to pay </w:t>
      </w:r>
      <w:r w:rsidR="002A4BC7">
        <w:rPr>
          <w:rFonts w:ascii="Arial" w:hAnsi="Arial" w:cs="Arial"/>
          <w:sz w:val="24"/>
          <w:szCs w:val="24"/>
        </w:rPr>
        <w:t xml:space="preserve">the unqualified teacher </w:t>
      </w:r>
      <w:r w:rsidRPr="000A1C75">
        <w:rPr>
          <w:rFonts w:ascii="Arial" w:hAnsi="Arial" w:cs="Arial"/>
          <w:sz w:val="24"/>
          <w:szCs w:val="24"/>
        </w:rPr>
        <w:t xml:space="preserve">on the main pay range having regard to </w:t>
      </w:r>
      <w:r w:rsidR="00B85434">
        <w:rPr>
          <w:rFonts w:ascii="Arial" w:hAnsi="Arial" w:cs="Arial"/>
          <w:sz w:val="24"/>
          <w:szCs w:val="24"/>
        </w:rPr>
        <w:t>the</w:t>
      </w:r>
      <w:r w:rsidR="004F705C">
        <w:rPr>
          <w:rFonts w:ascii="Arial" w:hAnsi="Arial" w:cs="Arial"/>
          <w:sz w:val="24"/>
          <w:szCs w:val="24"/>
        </w:rPr>
        <w:t>ir</w:t>
      </w:r>
      <w:r w:rsidRPr="000A1C75">
        <w:rPr>
          <w:rFonts w:ascii="Arial" w:hAnsi="Arial" w:cs="Arial"/>
          <w:sz w:val="24"/>
          <w:szCs w:val="24"/>
        </w:rPr>
        <w:t xml:space="preserve"> skill, qualifications and experience.</w:t>
      </w:r>
    </w:p>
    <w:bookmarkEnd w:id="2"/>
    <w:p w14:paraId="3342B317" w14:textId="77777777" w:rsidR="00CD3467" w:rsidRPr="000A1C75" w:rsidRDefault="00CD3467" w:rsidP="00312AB9">
      <w:pPr>
        <w:rPr>
          <w:rFonts w:ascii="Arial" w:hAnsi="Arial" w:cs="Arial"/>
          <w:sz w:val="24"/>
          <w:szCs w:val="24"/>
        </w:rPr>
      </w:pPr>
    </w:p>
    <w:p w14:paraId="634485C9" w14:textId="77777777" w:rsidR="00DB031B" w:rsidRPr="000A1C75" w:rsidRDefault="00DB031B" w:rsidP="00DB031B">
      <w:pPr>
        <w:framePr w:hSpace="180" w:wrap="around" w:hAnchor="margin" w:xAlign="center" w:y="-390"/>
        <w:rPr>
          <w:rFonts w:ascii="Arial" w:hAnsi="Arial" w:cs="Arial"/>
          <w:sz w:val="24"/>
          <w:szCs w:val="24"/>
        </w:rPr>
      </w:pPr>
    </w:p>
    <w:p w14:paraId="6E8544FC" w14:textId="77777777" w:rsidR="00E768B5" w:rsidRPr="000A1C75" w:rsidRDefault="004404AB" w:rsidP="00E768B5">
      <w:pPr>
        <w:numPr>
          <w:ilvl w:val="1"/>
          <w:numId w:val="1"/>
        </w:numPr>
        <w:rPr>
          <w:rFonts w:ascii="Arial" w:hAnsi="Arial" w:cs="Arial"/>
          <w:b/>
          <w:sz w:val="24"/>
          <w:szCs w:val="24"/>
        </w:rPr>
      </w:pPr>
      <w:r w:rsidRPr="000A1C75">
        <w:rPr>
          <w:rFonts w:ascii="Arial" w:hAnsi="Arial" w:cs="Arial"/>
          <w:b/>
          <w:sz w:val="24"/>
          <w:szCs w:val="24"/>
        </w:rPr>
        <w:t>Lead</w:t>
      </w:r>
      <w:r w:rsidR="00EB0F71" w:rsidRPr="000A1C75">
        <w:rPr>
          <w:rFonts w:ascii="Arial" w:hAnsi="Arial" w:cs="Arial"/>
          <w:b/>
          <w:sz w:val="24"/>
          <w:szCs w:val="24"/>
        </w:rPr>
        <w:t>ing</w:t>
      </w:r>
      <w:r w:rsidRPr="000A1C75">
        <w:rPr>
          <w:rFonts w:ascii="Arial" w:hAnsi="Arial" w:cs="Arial"/>
          <w:b/>
          <w:sz w:val="24"/>
          <w:szCs w:val="24"/>
        </w:rPr>
        <w:t xml:space="preserve"> Practitioner</w:t>
      </w:r>
    </w:p>
    <w:p w14:paraId="09B4750E" w14:textId="77777777" w:rsidR="00E768B5" w:rsidRPr="000A1C75" w:rsidRDefault="00E768B5" w:rsidP="00E768B5">
      <w:pPr>
        <w:ind w:left="964"/>
        <w:rPr>
          <w:rFonts w:ascii="Arial" w:hAnsi="Arial" w:cs="Arial"/>
          <w:b/>
          <w:sz w:val="24"/>
          <w:szCs w:val="24"/>
        </w:rPr>
      </w:pPr>
    </w:p>
    <w:p w14:paraId="2870F0B0" w14:textId="52CD22C1" w:rsidR="009B708C" w:rsidRDefault="00DB031B" w:rsidP="009B708C">
      <w:pPr>
        <w:numPr>
          <w:ilvl w:val="2"/>
          <w:numId w:val="1"/>
        </w:numPr>
        <w:rPr>
          <w:rFonts w:ascii="Arial" w:hAnsi="Arial" w:cs="Arial"/>
          <w:sz w:val="24"/>
          <w:szCs w:val="24"/>
        </w:rPr>
      </w:pPr>
      <w:r w:rsidRPr="000A1C75">
        <w:rPr>
          <w:rFonts w:ascii="Arial" w:hAnsi="Arial" w:cs="Arial"/>
          <w:sz w:val="24"/>
          <w:szCs w:val="24"/>
        </w:rPr>
        <w:t xml:space="preserve">Where a </w:t>
      </w:r>
      <w:r w:rsidR="0051467A">
        <w:rPr>
          <w:rFonts w:ascii="Arial" w:hAnsi="Arial" w:cs="Arial"/>
          <w:sz w:val="24"/>
          <w:szCs w:val="24"/>
        </w:rPr>
        <w:t>L</w:t>
      </w:r>
      <w:r w:rsidRPr="000A1C75">
        <w:rPr>
          <w:rFonts w:ascii="Arial" w:hAnsi="Arial" w:cs="Arial"/>
          <w:sz w:val="24"/>
          <w:szCs w:val="24"/>
        </w:rPr>
        <w:t>ead</w:t>
      </w:r>
      <w:r w:rsidR="00EB0F71" w:rsidRPr="000A1C75">
        <w:rPr>
          <w:rFonts w:ascii="Arial" w:hAnsi="Arial" w:cs="Arial"/>
          <w:sz w:val="24"/>
          <w:szCs w:val="24"/>
        </w:rPr>
        <w:t>ing</w:t>
      </w:r>
      <w:r w:rsidRPr="000A1C75">
        <w:rPr>
          <w:rFonts w:ascii="Arial" w:hAnsi="Arial" w:cs="Arial"/>
          <w:sz w:val="24"/>
          <w:szCs w:val="24"/>
        </w:rPr>
        <w:t xml:space="preserve"> </w:t>
      </w:r>
      <w:r w:rsidR="0051467A">
        <w:rPr>
          <w:rFonts w:ascii="Arial" w:hAnsi="Arial" w:cs="Arial"/>
          <w:sz w:val="24"/>
          <w:szCs w:val="24"/>
        </w:rPr>
        <w:t>P</w:t>
      </w:r>
      <w:r w:rsidRPr="000A1C75">
        <w:rPr>
          <w:rFonts w:ascii="Arial" w:hAnsi="Arial" w:cs="Arial"/>
          <w:sz w:val="24"/>
          <w:szCs w:val="24"/>
        </w:rPr>
        <w:t>ractitioner post is included i</w:t>
      </w:r>
      <w:r w:rsidR="005D13CE" w:rsidRPr="000A1C75">
        <w:rPr>
          <w:rFonts w:ascii="Arial" w:hAnsi="Arial" w:cs="Arial"/>
          <w:sz w:val="24"/>
          <w:szCs w:val="24"/>
        </w:rPr>
        <w:t xml:space="preserve">n the </w:t>
      </w:r>
      <w:r w:rsidR="009F4414">
        <w:rPr>
          <w:rFonts w:ascii="Arial" w:hAnsi="Arial" w:cs="Arial"/>
          <w:sz w:val="24"/>
          <w:szCs w:val="24"/>
        </w:rPr>
        <w:t>s</w:t>
      </w:r>
      <w:r w:rsidR="005D13CE" w:rsidRPr="000A1C75">
        <w:rPr>
          <w:rFonts w:ascii="Arial" w:hAnsi="Arial" w:cs="Arial"/>
          <w:sz w:val="24"/>
          <w:szCs w:val="24"/>
        </w:rPr>
        <w:t xml:space="preserve">taffing </w:t>
      </w:r>
      <w:r w:rsidR="009F4414">
        <w:rPr>
          <w:rFonts w:ascii="Arial" w:hAnsi="Arial" w:cs="Arial"/>
          <w:sz w:val="24"/>
          <w:szCs w:val="24"/>
        </w:rPr>
        <w:t>s</w:t>
      </w:r>
      <w:r w:rsidR="005D13CE" w:rsidRPr="000A1C75">
        <w:rPr>
          <w:rFonts w:ascii="Arial" w:hAnsi="Arial" w:cs="Arial"/>
          <w:sz w:val="24"/>
          <w:szCs w:val="24"/>
        </w:rPr>
        <w:t>tructure, each l</w:t>
      </w:r>
      <w:r w:rsidRPr="000A1C75">
        <w:rPr>
          <w:rFonts w:ascii="Arial" w:hAnsi="Arial" w:cs="Arial"/>
          <w:sz w:val="24"/>
          <w:szCs w:val="24"/>
        </w:rPr>
        <w:t>ead</w:t>
      </w:r>
      <w:r w:rsidR="00EB0F71" w:rsidRPr="000A1C75">
        <w:rPr>
          <w:rFonts w:ascii="Arial" w:hAnsi="Arial" w:cs="Arial"/>
          <w:sz w:val="24"/>
          <w:szCs w:val="24"/>
        </w:rPr>
        <w:t>ing</w:t>
      </w:r>
      <w:r w:rsidRPr="000A1C75">
        <w:rPr>
          <w:rFonts w:ascii="Arial" w:hAnsi="Arial" w:cs="Arial"/>
          <w:sz w:val="24"/>
          <w:szCs w:val="24"/>
        </w:rPr>
        <w:t xml:space="preserve"> </w:t>
      </w:r>
      <w:r w:rsidR="005D13CE" w:rsidRPr="000A1C75">
        <w:rPr>
          <w:rFonts w:ascii="Arial" w:hAnsi="Arial" w:cs="Arial"/>
          <w:sz w:val="24"/>
          <w:szCs w:val="24"/>
        </w:rPr>
        <w:t>p</w:t>
      </w:r>
      <w:r w:rsidRPr="000A1C75">
        <w:rPr>
          <w:rFonts w:ascii="Arial" w:hAnsi="Arial" w:cs="Arial"/>
          <w:sz w:val="24"/>
          <w:szCs w:val="24"/>
        </w:rPr>
        <w:t xml:space="preserve">ractitioner will be paid within a </w:t>
      </w:r>
      <w:r w:rsidRPr="000A1C75">
        <w:rPr>
          <w:rFonts w:ascii="Arial" w:hAnsi="Arial" w:cs="Arial"/>
          <w:sz w:val="24"/>
          <w:szCs w:val="24"/>
          <w:u w:val="single"/>
        </w:rPr>
        <w:t>specified range</w:t>
      </w:r>
      <w:r w:rsidRPr="000A1C75">
        <w:rPr>
          <w:rFonts w:ascii="Arial" w:hAnsi="Arial" w:cs="Arial"/>
          <w:sz w:val="24"/>
          <w:szCs w:val="24"/>
        </w:rPr>
        <w:t xml:space="preserve">, within the </w:t>
      </w:r>
      <w:r w:rsidR="00A669C4" w:rsidRPr="000A1C75">
        <w:rPr>
          <w:rFonts w:ascii="Arial" w:hAnsi="Arial" w:cs="Arial"/>
          <w:sz w:val="24"/>
          <w:szCs w:val="24"/>
        </w:rPr>
        <w:t>p</w:t>
      </w:r>
      <w:r w:rsidRPr="000A1C75">
        <w:rPr>
          <w:rFonts w:ascii="Arial" w:hAnsi="Arial" w:cs="Arial"/>
          <w:sz w:val="24"/>
          <w:szCs w:val="24"/>
        </w:rPr>
        <w:t xml:space="preserve">ay </w:t>
      </w:r>
      <w:r w:rsidR="00A669C4" w:rsidRPr="000A1C75">
        <w:rPr>
          <w:rFonts w:ascii="Arial" w:hAnsi="Arial" w:cs="Arial"/>
          <w:sz w:val="24"/>
          <w:szCs w:val="24"/>
        </w:rPr>
        <w:t>r</w:t>
      </w:r>
      <w:r w:rsidRPr="000A1C75">
        <w:rPr>
          <w:rFonts w:ascii="Arial" w:hAnsi="Arial" w:cs="Arial"/>
          <w:sz w:val="24"/>
          <w:szCs w:val="24"/>
        </w:rPr>
        <w:t xml:space="preserve">ange for </w:t>
      </w:r>
      <w:r w:rsidR="001B6412" w:rsidRPr="000A1C75">
        <w:rPr>
          <w:rFonts w:ascii="Arial" w:hAnsi="Arial" w:cs="Arial"/>
          <w:sz w:val="24"/>
          <w:szCs w:val="24"/>
        </w:rPr>
        <w:t>l</w:t>
      </w:r>
      <w:r w:rsidRPr="000A1C75">
        <w:rPr>
          <w:rFonts w:ascii="Arial" w:hAnsi="Arial" w:cs="Arial"/>
          <w:sz w:val="24"/>
          <w:szCs w:val="24"/>
        </w:rPr>
        <w:t>ead</w:t>
      </w:r>
      <w:r w:rsidR="008B6679" w:rsidRPr="000A1C75">
        <w:rPr>
          <w:rFonts w:ascii="Arial" w:hAnsi="Arial" w:cs="Arial"/>
          <w:sz w:val="24"/>
          <w:szCs w:val="24"/>
        </w:rPr>
        <w:t>ing</w:t>
      </w:r>
      <w:r w:rsidRPr="000A1C75">
        <w:rPr>
          <w:rFonts w:ascii="Arial" w:hAnsi="Arial" w:cs="Arial"/>
          <w:sz w:val="24"/>
          <w:szCs w:val="24"/>
        </w:rPr>
        <w:t xml:space="preserve"> </w:t>
      </w:r>
      <w:r w:rsidR="001B6412" w:rsidRPr="000A1C75">
        <w:rPr>
          <w:rFonts w:ascii="Arial" w:hAnsi="Arial" w:cs="Arial"/>
          <w:sz w:val="24"/>
          <w:szCs w:val="24"/>
        </w:rPr>
        <w:t>p</w:t>
      </w:r>
      <w:r w:rsidRPr="000A1C75">
        <w:rPr>
          <w:rFonts w:ascii="Arial" w:hAnsi="Arial" w:cs="Arial"/>
          <w:sz w:val="24"/>
          <w:szCs w:val="24"/>
        </w:rPr>
        <w:t xml:space="preserve">ractitioners. </w:t>
      </w:r>
    </w:p>
    <w:p w14:paraId="7775C5BF" w14:textId="77777777" w:rsidR="009B708C" w:rsidRDefault="009B708C" w:rsidP="009B708C">
      <w:pPr>
        <w:ind w:left="964"/>
        <w:rPr>
          <w:rFonts w:ascii="Arial" w:hAnsi="Arial" w:cs="Arial"/>
          <w:sz w:val="24"/>
          <w:szCs w:val="24"/>
        </w:rPr>
      </w:pPr>
    </w:p>
    <w:p w14:paraId="37DC5F31" w14:textId="3A5CDFDD" w:rsidR="009B708C" w:rsidRDefault="00A847A2" w:rsidP="009B708C">
      <w:pPr>
        <w:numPr>
          <w:ilvl w:val="2"/>
          <w:numId w:val="1"/>
        </w:numPr>
        <w:rPr>
          <w:rFonts w:ascii="Arial" w:hAnsi="Arial" w:cs="Arial"/>
          <w:sz w:val="24"/>
          <w:szCs w:val="24"/>
        </w:rPr>
      </w:pPr>
      <w:r w:rsidRPr="009B708C">
        <w:rPr>
          <w:rFonts w:ascii="Arial" w:hAnsi="Arial" w:cs="Arial"/>
          <w:sz w:val="24"/>
          <w:szCs w:val="24"/>
        </w:rPr>
        <w:t>The pay range</w:t>
      </w:r>
      <w:r w:rsidR="00547D8C" w:rsidRPr="009B708C">
        <w:rPr>
          <w:rFonts w:ascii="Arial" w:hAnsi="Arial" w:cs="Arial"/>
          <w:sz w:val="24"/>
          <w:szCs w:val="24"/>
        </w:rPr>
        <w:t xml:space="preserve"> for </w:t>
      </w:r>
      <w:r w:rsidR="0051467A">
        <w:rPr>
          <w:rFonts w:ascii="Arial" w:hAnsi="Arial" w:cs="Arial"/>
          <w:sz w:val="24"/>
          <w:szCs w:val="24"/>
        </w:rPr>
        <w:t>L</w:t>
      </w:r>
      <w:r w:rsidR="00547D8C" w:rsidRPr="009B708C">
        <w:rPr>
          <w:rFonts w:ascii="Arial" w:hAnsi="Arial" w:cs="Arial"/>
          <w:sz w:val="24"/>
          <w:szCs w:val="24"/>
        </w:rPr>
        <w:t xml:space="preserve">eading </w:t>
      </w:r>
      <w:r w:rsidR="0051467A">
        <w:rPr>
          <w:rFonts w:ascii="Arial" w:hAnsi="Arial" w:cs="Arial"/>
          <w:sz w:val="24"/>
          <w:szCs w:val="24"/>
        </w:rPr>
        <w:t>P</w:t>
      </w:r>
      <w:r w:rsidR="00547D8C" w:rsidRPr="009B708C">
        <w:rPr>
          <w:rFonts w:ascii="Arial" w:hAnsi="Arial" w:cs="Arial"/>
          <w:sz w:val="24"/>
          <w:szCs w:val="24"/>
        </w:rPr>
        <w:t>ractitioners</w:t>
      </w:r>
      <w:r w:rsidRPr="009B708C">
        <w:rPr>
          <w:rFonts w:ascii="Arial" w:hAnsi="Arial" w:cs="Arial"/>
          <w:sz w:val="24"/>
          <w:szCs w:val="24"/>
        </w:rPr>
        <w:t xml:space="preserve"> </w:t>
      </w:r>
      <w:r w:rsidR="00547D8C" w:rsidRPr="009B708C">
        <w:rPr>
          <w:rFonts w:ascii="Arial" w:hAnsi="Arial" w:cs="Arial"/>
          <w:sz w:val="24"/>
          <w:szCs w:val="24"/>
        </w:rPr>
        <w:t>is</w:t>
      </w:r>
      <w:r w:rsidRPr="009B708C">
        <w:rPr>
          <w:rFonts w:ascii="Arial" w:hAnsi="Arial" w:cs="Arial"/>
          <w:sz w:val="24"/>
          <w:szCs w:val="24"/>
        </w:rPr>
        <w:t xml:space="preserve"> shown in Appendix </w:t>
      </w:r>
      <w:r w:rsidR="003321A2" w:rsidRPr="009B708C">
        <w:rPr>
          <w:rFonts w:ascii="Arial" w:hAnsi="Arial" w:cs="Arial"/>
          <w:sz w:val="24"/>
          <w:szCs w:val="24"/>
        </w:rPr>
        <w:t>1.</w:t>
      </w:r>
    </w:p>
    <w:p w14:paraId="1C3CA25C" w14:textId="77777777" w:rsidR="009B708C" w:rsidRDefault="009B708C" w:rsidP="009B708C">
      <w:pPr>
        <w:pStyle w:val="ListParagraph"/>
        <w:rPr>
          <w:rFonts w:ascii="Arial" w:hAnsi="Arial" w:cs="Arial"/>
          <w:sz w:val="24"/>
          <w:szCs w:val="24"/>
        </w:rPr>
      </w:pPr>
    </w:p>
    <w:p w14:paraId="46B65F1F" w14:textId="77777777" w:rsidR="009B708C" w:rsidRDefault="00D0346B" w:rsidP="009B708C">
      <w:pPr>
        <w:numPr>
          <w:ilvl w:val="2"/>
          <w:numId w:val="1"/>
        </w:numPr>
        <w:rPr>
          <w:rFonts w:ascii="Arial" w:hAnsi="Arial" w:cs="Arial"/>
          <w:sz w:val="24"/>
          <w:szCs w:val="24"/>
        </w:rPr>
      </w:pPr>
      <w:r w:rsidRPr="009B708C">
        <w:rPr>
          <w:rFonts w:ascii="Arial" w:hAnsi="Arial" w:cs="Arial"/>
          <w:sz w:val="24"/>
          <w:szCs w:val="24"/>
        </w:rPr>
        <w:t>T</w:t>
      </w:r>
      <w:r w:rsidR="00DB031B" w:rsidRPr="009B708C">
        <w:rPr>
          <w:rFonts w:ascii="Arial" w:hAnsi="Arial" w:cs="Arial"/>
          <w:sz w:val="24"/>
          <w:szCs w:val="24"/>
        </w:rPr>
        <w:t xml:space="preserve">he </w:t>
      </w:r>
      <w:r w:rsidR="00E5667D" w:rsidRPr="009B708C">
        <w:rPr>
          <w:rFonts w:ascii="Arial" w:hAnsi="Arial" w:cs="Arial"/>
          <w:sz w:val="24"/>
          <w:szCs w:val="24"/>
        </w:rPr>
        <w:t>Governing Body</w:t>
      </w:r>
      <w:r w:rsidR="00DB031B" w:rsidRPr="009B708C">
        <w:rPr>
          <w:rFonts w:ascii="Arial" w:hAnsi="Arial" w:cs="Arial"/>
          <w:sz w:val="24"/>
          <w:szCs w:val="24"/>
        </w:rPr>
        <w:t xml:space="preserve"> will </w:t>
      </w:r>
      <w:r w:rsidRPr="009B708C">
        <w:rPr>
          <w:rFonts w:ascii="Arial" w:hAnsi="Arial" w:cs="Arial"/>
          <w:sz w:val="24"/>
          <w:szCs w:val="24"/>
        </w:rPr>
        <w:t xml:space="preserve">specify the range for </w:t>
      </w:r>
      <w:r w:rsidR="00680805" w:rsidRPr="009B708C">
        <w:rPr>
          <w:rFonts w:ascii="Arial" w:hAnsi="Arial" w:cs="Arial"/>
          <w:sz w:val="24"/>
          <w:szCs w:val="24"/>
        </w:rPr>
        <w:t>an</w:t>
      </w:r>
      <w:r w:rsidRPr="009B708C">
        <w:rPr>
          <w:rFonts w:ascii="Arial" w:hAnsi="Arial" w:cs="Arial"/>
          <w:sz w:val="24"/>
          <w:szCs w:val="24"/>
        </w:rPr>
        <w:t xml:space="preserve"> individual post and will </w:t>
      </w:r>
      <w:r w:rsidR="00DB031B" w:rsidRPr="009B708C">
        <w:rPr>
          <w:rFonts w:ascii="Arial" w:hAnsi="Arial" w:cs="Arial"/>
          <w:sz w:val="24"/>
          <w:szCs w:val="24"/>
        </w:rPr>
        <w:t>determine the number and value of p</w:t>
      </w:r>
      <w:r w:rsidR="00EA6DCC" w:rsidRPr="009B708C">
        <w:rPr>
          <w:rFonts w:ascii="Arial" w:hAnsi="Arial" w:cs="Arial"/>
          <w:sz w:val="24"/>
          <w:szCs w:val="24"/>
        </w:rPr>
        <w:t>ay</w:t>
      </w:r>
      <w:r w:rsidR="00DB031B" w:rsidRPr="009B708C">
        <w:rPr>
          <w:rFonts w:ascii="Arial" w:hAnsi="Arial" w:cs="Arial"/>
          <w:sz w:val="24"/>
          <w:szCs w:val="24"/>
        </w:rPr>
        <w:t xml:space="preserve"> progression </w:t>
      </w:r>
      <w:r w:rsidR="00B20BD7" w:rsidRPr="009B708C">
        <w:rPr>
          <w:rFonts w:ascii="Arial" w:hAnsi="Arial" w:cs="Arial"/>
          <w:sz w:val="24"/>
          <w:szCs w:val="24"/>
        </w:rPr>
        <w:t>points</w:t>
      </w:r>
      <w:r w:rsidR="00DB031B" w:rsidRPr="009B708C">
        <w:rPr>
          <w:rFonts w:ascii="Arial" w:hAnsi="Arial" w:cs="Arial"/>
          <w:sz w:val="24"/>
          <w:szCs w:val="24"/>
        </w:rPr>
        <w:t xml:space="preserve"> within that range.</w:t>
      </w:r>
    </w:p>
    <w:p w14:paraId="5D6C06D2" w14:textId="77777777" w:rsidR="009B708C" w:rsidRDefault="009B708C" w:rsidP="009B708C">
      <w:pPr>
        <w:pStyle w:val="ListParagraph"/>
        <w:rPr>
          <w:rFonts w:ascii="Arial" w:hAnsi="Arial" w:cs="Arial"/>
          <w:sz w:val="24"/>
          <w:szCs w:val="24"/>
        </w:rPr>
      </w:pPr>
    </w:p>
    <w:p w14:paraId="30765EE5" w14:textId="77777777" w:rsidR="009B708C" w:rsidRDefault="00863CF1" w:rsidP="009B708C">
      <w:pPr>
        <w:numPr>
          <w:ilvl w:val="2"/>
          <w:numId w:val="1"/>
        </w:numPr>
        <w:rPr>
          <w:rFonts w:ascii="Arial" w:hAnsi="Arial" w:cs="Arial"/>
          <w:sz w:val="24"/>
          <w:szCs w:val="24"/>
        </w:rPr>
      </w:pPr>
      <w:r w:rsidRPr="009B708C">
        <w:rPr>
          <w:rFonts w:ascii="Arial" w:hAnsi="Arial" w:cs="Arial"/>
          <w:sz w:val="24"/>
          <w:szCs w:val="24"/>
        </w:rPr>
        <w:t xml:space="preserve">The </w:t>
      </w:r>
      <w:r w:rsidR="00E5667D" w:rsidRPr="009B708C">
        <w:rPr>
          <w:rFonts w:ascii="Arial" w:hAnsi="Arial" w:cs="Arial"/>
          <w:sz w:val="24"/>
          <w:szCs w:val="24"/>
        </w:rPr>
        <w:t>Governing Body</w:t>
      </w:r>
      <w:r w:rsidRPr="009B708C">
        <w:rPr>
          <w:rFonts w:ascii="Arial" w:hAnsi="Arial" w:cs="Arial"/>
          <w:sz w:val="24"/>
          <w:szCs w:val="24"/>
        </w:rPr>
        <w:t xml:space="preserve"> will have regard to the </w:t>
      </w:r>
      <w:r w:rsidR="00CF5C48" w:rsidRPr="009B708C">
        <w:rPr>
          <w:rFonts w:ascii="Arial" w:hAnsi="Arial" w:cs="Arial"/>
          <w:sz w:val="24"/>
          <w:szCs w:val="24"/>
        </w:rPr>
        <w:t>challenge</w:t>
      </w:r>
      <w:r w:rsidRPr="009B708C">
        <w:rPr>
          <w:rFonts w:ascii="Arial" w:hAnsi="Arial" w:cs="Arial"/>
          <w:sz w:val="24"/>
          <w:szCs w:val="24"/>
        </w:rPr>
        <w:t xml:space="preserve"> and demands of the individual post and internal pay relativities.</w:t>
      </w:r>
    </w:p>
    <w:p w14:paraId="482353F4" w14:textId="77777777" w:rsidR="009B708C" w:rsidRDefault="009B708C" w:rsidP="009B708C">
      <w:pPr>
        <w:pStyle w:val="ListParagraph"/>
        <w:rPr>
          <w:rFonts w:ascii="Arial" w:hAnsi="Arial" w:cs="Arial"/>
          <w:sz w:val="24"/>
          <w:szCs w:val="24"/>
        </w:rPr>
      </w:pPr>
    </w:p>
    <w:p w14:paraId="64B16C4C" w14:textId="1CADB2E1" w:rsidR="009B708C" w:rsidRDefault="001B6412" w:rsidP="009B708C">
      <w:pPr>
        <w:numPr>
          <w:ilvl w:val="2"/>
          <w:numId w:val="1"/>
        </w:numPr>
        <w:rPr>
          <w:rFonts w:ascii="Arial" w:hAnsi="Arial" w:cs="Arial"/>
          <w:sz w:val="24"/>
          <w:szCs w:val="24"/>
        </w:rPr>
      </w:pPr>
      <w:r w:rsidRPr="009B708C">
        <w:rPr>
          <w:rFonts w:ascii="Arial" w:hAnsi="Arial" w:cs="Arial"/>
          <w:sz w:val="24"/>
          <w:szCs w:val="24"/>
        </w:rPr>
        <w:t xml:space="preserve">Different </w:t>
      </w:r>
      <w:r w:rsidR="00DD68C4">
        <w:rPr>
          <w:rFonts w:ascii="Arial" w:hAnsi="Arial" w:cs="Arial"/>
          <w:sz w:val="24"/>
          <w:szCs w:val="24"/>
        </w:rPr>
        <w:t>L</w:t>
      </w:r>
      <w:r w:rsidR="00DB031B" w:rsidRPr="009B708C">
        <w:rPr>
          <w:rFonts w:ascii="Arial" w:hAnsi="Arial" w:cs="Arial"/>
          <w:sz w:val="24"/>
          <w:szCs w:val="24"/>
        </w:rPr>
        <w:t>ead</w:t>
      </w:r>
      <w:r w:rsidR="00EB0F71" w:rsidRPr="009B708C">
        <w:rPr>
          <w:rFonts w:ascii="Arial" w:hAnsi="Arial" w:cs="Arial"/>
          <w:sz w:val="24"/>
          <w:szCs w:val="24"/>
        </w:rPr>
        <w:t>ing</w:t>
      </w:r>
      <w:r w:rsidR="00DB031B" w:rsidRPr="009B708C">
        <w:rPr>
          <w:rFonts w:ascii="Arial" w:hAnsi="Arial" w:cs="Arial"/>
          <w:sz w:val="24"/>
          <w:szCs w:val="24"/>
        </w:rPr>
        <w:t xml:space="preserve"> </w:t>
      </w:r>
      <w:r w:rsidR="00DD68C4">
        <w:rPr>
          <w:rFonts w:ascii="Arial" w:hAnsi="Arial" w:cs="Arial"/>
          <w:sz w:val="24"/>
          <w:szCs w:val="24"/>
        </w:rPr>
        <w:t>P</w:t>
      </w:r>
      <w:r w:rsidR="00DB031B" w:rsidRPr="009B708C">
        <w:rPr>
          <w:rFonts w:ascii="Arial" w:hAnsi="Arial" w:cs="Arial"/>
          <w:sz w:val="24"/>
          <w:szCs w:val="24"/>
        </w:rPr>
        <w:t xml:space="preserve">ractitioner posts may have a different specified range, having regard to the </w:t>
      </w:r>
      <w:r w:rsidR="008E4F77" w:rsidRPr="009B708C">
        <w:rPr>
          <w:rFonts w:ascii="Arial" w:hAnsi="Arial" w:cs="Arial"/>
          <w:sz w:val="24"/>
          <w:szCs w:val="24"/>
        </w:rPr>
        <w:t xml:space="preserve">demands and </w:t>
      </w:r>
      <w:r w:rsidR="00DB031B" w:rsidRPr="009B708C">
        <w:rPr>
          <w:rFonts w:ascii="Arial" w:hAnsi="Arial" w:cs="Arial"/>
          <w:sz w:val="24"/>
          <w:szCs w:val="24"/>
        </w:rPr>
        <w:t>challenge</w:t>
      </w:r>
      <w:r w:rsidR="008E4F77" w:rsidRPr="009B708C">
        <w:rPr>
          <w:rFonts w:ascii="Arial" w:hAnsi="Arial" w:cs="Arial"/>
          <w:sz w:val="24"/>
          <w:szCs w:val="24"/>
        </w:rPr>
        <w:t>s</w:t>
      </w:r>
      <w:r w:rsidR="00DB031B" w:rsidRPr="009B708C">
        <w:rPr>
          <w:rFonts w:ascii="Arial" w:hAnsi="Arial" w:cs="Arial"/>
          <w:sz w:val="24"/>
          <w:szCs w:val="24"/>
        </w:rPr>
        <w:t xml:space="preserve"> of the individual post and pay differentials within the school.</w:t>
      </w:r>
    </w:p>
    <w:p w14:paraId="05948FDB" w14:textId="77777777" w:rsidR="009B708C" w:rsidRDefault="009B708C" w:rsidP="009B708C">
      <w:pPr>
        <w:pStyle w:val="ListParagraph"/>
        <w:rPr>
          <w:rFonts w:ascii="Arial" w:hAnsi="Arial" w:cs="Arial"/>
          <w:bCs/>
          <w:sz w:val="24"/>
          <w:szCs w:val="24"/>
        </w:rPr>
      </w:pPr>
    </w:p>
    <w:p w14:paraId="6AEBA34B" w14:textId="021DDE85" w:rsidR="009B708C" w:rsidRDefault="007806A6" w:rsidP="009B708C">
      <w:pPr>
        <w:numPr>
          <w:ilvl w:val="2"/>
          <w:numId w:val="1"/>
        </w:numPr>
        <w:rPr>
          <w:rFonts w:ascii="Arial" w:hAnsi="Arial" w:cs="Arial"/>
          <w:sz w:val="24"/>
          <w:szCs w:val="24"/>
        </w:rPr>
      </w:pPr>
      <w:r w:rsidRPr="009B708C">
        <w:rPr>
          <w:rFonts w:ascii="Arial" w:hAnsi="Arial" w:cs="Arial"/>
          <w:bCs/>
          <w:sz w:val="24"/>
          <w:szCs w:val="24"/>
        </w:rPr>
        <w:t xml:space="preserve">The </w:t>
      </w:r>
      <w:r w:rsidR="00E5667D" w:rsidRPr="009B708C">
        <w:rPr>
          <w:rFonts w:ascii="Arial" w:hAnsi="Arial" w:cs="Arial"/>
          <w:bCs/>
          <w:sz w:val="24"/>
          <w:szCs w:val="24"/>
        </w:rPr>
        <w:t>Governing Body</w:t>
      </w:r>
      <w:r w:rsidRPr="009B708C">
        <w:rPr>
          <w:rFonts w:ascii="Arial" w:hAnsi="Arial" w:cs="Arial"/>
          <w:bCs/>
          <w:sz w:val="24"/>
          <w:szCs w:val="24"/>
        </w:rPr>
        <w:t xml:space="preserve"> will take account of </w:t>
      </w:r>
      <w:r w:rsidR="00E5667D" w:rsidRPr="009B708C">
        <w:rPr>
          <w:rFonts w:ascii="Arial" w:hAnsi="Arial" w:cs="Arial"/>
          <w:bCs/>
          <w:sz w:val="24"/>
          <w:szCs w:val="24"/>
        </w:rPr>
        <w:t>Section</w:t>
      </w:r>
      <w:r w:rsidR="00B239BC" w:rsidRPr="009B708C">
        <w:rPr>
          <w:rFonts w:ascii="Arial" w:hAnsi="Arial" w:cs="Arial"/>
          <w:bCs/>
          <w:sz w:val="24"/>
          <w:szCs w:val="24"/>
        </w:rPr>
        <w:t xml:space="preserve"> 2, </w:t>
      </w:r>
      <w:r w:rsidR="00F33BDC" w:rsidRPr="009B708C">
        <w:rPr>
          <w:rFonts w:ascii="Arial" w:hAnsi="Arial" w:cs="Arial"/>
          <w:bCs/>
          <w:sz w:val="24"/>
          <w:szCs w:val="24"/>
        </w:rPr>
        <w:t>paragraph 49</w:t>
      </w:r>
      <w:r w:rsidRPr="009B708C">
        <w:rPr>
          <w:rFonts w:ascii="Arial" w:hAnsi="Arial" w:cs="Arial"/>
          <w:bCs/>
          <w:sz w:val="24"/>
          <w:szCs w:val="24"/>
        </w:rPr>
        <w:t xml:space="preserve"> of the </w:t>
      </w:r>
      <w:r w:rsidR="00677994" w:rsidRPr="009B708C">
        <w:rPr>
          <w:rFonts w:ascii="Arial" w:hAnsi="Arial" w:cs="Arial"/>
          <w:bCs/>
          <w:sz w:val="24"/>
          <w:szCs w:val="24"/>
        </w:rPr>
        <w:t xml:space="preserve">STPCD </w:t>
      </w:r>
      <w:r w:rsidR="00136288" w:rsidRPr="009B708C">
        <w:rPr>
          <w:rFonts w:ascii="Arial" w:hAnsi="Arial" w:cs="Arial"/>
          <w:bCs/>
          <w:sz w:val="24"/>
          <w:szCs w:val="24"/>
        </w:rPr>
        <w:t>2024</w:t>
      </w:r>
      <w:r w:rsidR="008E4F77" w:rsidRPr="009B708C">
        <w:rPr>
          <w:rFonts w:ascii="Arial" w:hAnsi="Arial" w:cs="Arial"/>
          <w:bCs/>
          <w:sz w:val="24"/>
          <w:szCs w:val="24"/>
        </w:rPr>
        <w:t xml:space="preserve"> </w:t>
      </w:r>
      <w:r w:rsidR="00ED1652" w:rsidRPr="009B708C">
        <w:rPr>
          <w:rFonts w:ascii="Arial" w:hAnsi="Arial" w:cs="Arial"/>
          <w:bCs/>
          <w:sz w:val="24"/>
          <w:szCs w:val="24"/>
        </w:rPr>
        <w:t>when determining the role of</w:t>
      </w:r>
      <w:r w:rsidR="000E423F" w:rsidRPr="009B708C">
        <w:rPr>
          <w:rFonts w:ascii="Arial" w:hAnsi="Arial" w:cs="Arial"/>
          <w:bCs/>
          <w:sz w:val="24"/>
          <w:szCs w:val="24"/>
        </w:rPr>
        <w:t xml:space="preserve"> a</w:t>
      </w:r>
      <w:r w:rsidR="00ED1652" w:rsidRPr="009B708C">
        <w:rPr>
          <w:rFonts w:ascii="Arial" w:hAnsi="Arial" w:cs="Arial"/>
          <w:bCs/>
          <w:sz w:val="24"/>
          <w:szCs w:val="24"/>
        </w:rPr>
        <w:t xml:space="preserve"> </w:t>
      </w:r>
      <w:r w:rsidR="003C364C">
        <w:rPr>
          <w:rFonts w:ascii="Arial" w:hAnsi="Arial" w:cs="Arial"/>
          <w:bCs/>
          <w:sz w:val="24"/>
          <w:szCs w:val="24"/>
        </w:rPr>
        <w:t>L</w:t>
      </w:r>
      <w:r w:rsidR="00ED1652" w:rsidRPr="009B708C">
        <w:rPr>
          <w:rFonts w:ascii="Arial" w:hAnsi="Arial" w:cs="Arial"/>
          <w:bCs/>
          <w:sz w:val="24"/>
          <w:szCs w:val="24"/>
        </w:rPr>
        <w:t xml:space="preserve">eading </w:t>
      </w:r>
      <w:r w:rsidR="003C364C">
        <w:rPr>
          <w:rFonts w:ascii="Arial" w:hAnsi="Arial" w:cs="Arial"/>
          <w:bCs/>
          <w:sz w:val="24"/>
          <w:szCs w:val="24"/>
        </w:rPr>
        <w:t>P</w:t>
      </w:r>
      <w:r w:rsidRPr="009B708C">
        <w:rPr>
          <w:rFonts w:ascii="Arial" w:hAnsi="Arial" w:cs="Arial"/>
          <w:bCs/>
          <w:sz w:val="24"/>
          <w:szCs w:val="24"/>
        </w:rPr>
        <w:t>ractitioner in this school</w:t>
      </w:r>
      <w:r w:rsidR="00F14C7B" w:rsidRPr="009B708C">
        <w:rPr>
          <w:rFonts w:ascii="Arial" w:hAnsi="Arial" w:cs="Arial"/>
          <w:bCs/>
          <w:sz w:val="24"/>
          <w:szCs w:val="24"/>
        </w:rPr>
        <w:t xml:space="preserve">. </w:t>
      </w:r>
    </w:p>
    <w:p w14:paraId="6CE45401" w14:textId="77777777" w:rsidR="009B708C" w:rsidRDefault="009B708C" w:rsidP="009B708C">
      <w:pPr>
        <w:pStyle w:val="ListParagraph"/>
        <w:rPr>
          <w:rFonts w:ascii="Arial" w:hAnsi="Arial" w:cs="Arial"/>
          <w:bCs/>
          <w:sz w:val="24"/>
          <w:szCs w:val="24"/>
        </w:rPr>
      </w:pPr>
    </w:p>
    <w:p w14:paraId="01CED161" w14:textId="41E0DF84" w:rsidR="007806A6" w:rsidRPr="009B708C" w:rsidRDefault="00F14C7B" w:rsidP="009B708C">
      <w:pPr>
        <w:numPr>
          <w:ilvl w:val="2"/>
          <w:numId w:val="1"/>
        </w:numPr>
        <w:rPr>
          <w:rFonts w:ascii="Arial" w:hAnsi="Arial" w:cs="Arial"/>
          <w:sz w:val="24"/>
          <w:szCs w:val="24"/>
        </w:rPr>
      </w:pPr>
      <w:r w:rsidRPr="009B708C">
        <w:rPr>
          <w:rFonts w:ascii="Arial" w:hAnsi="Arial" w:cs="Arial"/>
          <w:bCs/>
          <w:sz w:val="24"/>
          <w:szCs w:val="24"/>
        </w:rPr>
        <w:t>The role should include classroom centred activity, excellent pedagogy and practice and teaching champions</w:t>
      </w:r>
      <w:r w:rsidR="007806A6" w:rsidRPr="009B708C">
        <w:rPr>
          <w:rFonts w:ascii="Arial" w:hAnsi="Arial" w:cs="Arial"/>
          <w:bCs/>
          <w:sz w:val="24"/>
          <w:szCs w:val="24"/>
        </w:rPr>
        <w:t xml:space="preserve">. Additional duties will be set out in the job description of the </w:t>
      </w:r>
      <w:r w:rsidR="001B6412" w:rsidRPr="009B708C">
        <w:rPr>
          <w:rFonts w:ascii="Arial" w:hAnsi="Arial" w:cs="Arial"/>
          <w:bCs/>
          <w:sz w:val="24"/>
          <w:szCs w:val="24"/>
        </w:rPr>
        <w:t>l</w:t>
      </w:r>
      <w:r w:rsidR="007806A6" w:rsidRPr="009B708C">
        <w:rPr>
          <w:rFonts w:ascii="Arial" w:hAnsi="Arial" w:cs="Arial"/>
          <w:bCs/>
          <w:sz w:val="24"/>
          <w:szCs w:val="24"/>
        </w:rPr>
        <w:t xml:space="preserve">eading </w:t>
      </w:r>
      <w:r w:rsidR="001B6412" w:rsidRPr="009B708C">
        <w:rPr>
          <w:rFonts w:ascii="Arial" w:hAnsi="Arial" w:cs="Arial"/>
          <w:bCs/>
          <w:sz w:val="24"/>
          <w:szCs w:val="24"/>
        </w:rPr>
        <w:t>p</w:t>
      </w:r>
      <w:r w:rsidR="000E423F" w:rsidRPr="009B708C">
        <w:rPr>
          <w:rFonts w:ascii="Arial" w:hAnsi="Arial" w:cs="Arial"/>
          <w:bCs/>
          <w:sz w:val="24"/>
          <w:szCs w:val="24"/>
        </w:rPr>
        <w:t xml:space="preserve">ractitioner </w:t>
      </w:r>
      <w:r w:rsidR="007806A6" w:rsidRPr="009B708C">
        <w:rPr>
          <w:rFonts w:ascii="Arial" w:hAnsi="Arial" w:cs="Arial"/>
          <w:bCs/>
          <w:sz w:val="24"/>
          <w:szCs w:val="24"/>
        </w:rPr>
        <w:t xml:space="preserve">and will include: </w:t>
      </w:r>
    </w:p>
    <w:p w14:paraId="7643224B" w14:textId="77777777" w:rsidR="00060711" w:rsidRPr="000A1C75" w:rsidRDefault="00060711" w:rsidP="00B42CC6">
      <w:pPr>
        <w:ind w:left="964"/>
        <w:rPr>
          <w:rFonts w:ascii="Arial" w:hAnsi="Arial" w:cs="Arial"/>
          <w:sz w:val="24"/>
          <w:szCs w:val="24"/>
        </w:rPr>
      </w:pPr>
    </w:p>
    <w:p w14:paraId="08878FF6" w14:textId="57F6EB88" w:rsidR="007806A6" w:rsidRPr="000A1C75" w:rsidRDefault="00E74310" w:rsidP="00D13898">
      <w:pPr>
        <w:numPr>
          <w:ilvl w:val="0"/>
          <w:numId w:val="15"/>
        </w:numPr>
        <w:overflowPunct w:val="0"/>
        <w:autoSpaceDE w:val="0"/>
        <w:autoSpaceDN w:val="0"/>
        <w:adjustRightInd w:val="0"/>
        <w:textAlignment w:val="baseline"/>
        <w:rPr>
          <w:rFonts w:ascii="Arial" w:hAnsi="Arial" w:cs="Arial"/>
          <w:bCs/>
          <w:sz w:val="24"/>
          <w:szCs w:val="24"/>
        </w:rPr>
      </w:pPr>
      <w:r>
        <w:rPr>
          <w:rFonts w:ascii="Arial" w:hAnsi="Arial" w:cs="Arial"/>
          <w:bCs/>
          <w:sz w:val="24"/>
          <w:szCs w:val="24"/>
        </w:rPr>
        <w:t>A</w:t>
      </w:r>
      <w:r w:rsidR="007806A6" w:rsidRPr="000A1C75">
        <w:rPr>
          <w:rFonts w:ascii="Arial" w:hAnsi="Arial" w:cs="Arial"/>
          <w:bCs/>
          <w:sz w:val="24"/>
          <w:szCs w:val="24"/>
        </w:rPr>
        <w:t xml:space="preserve"> </w:t>
      </w:r>
      <w:r w:rsidR="005342F0" w:rsidRPr="000A1C75">
        <w:rPr>
          <w:rFonts w:ascii="Arial" w:hAnsi="Arial" w:cs="Arial"/>
          <w:bCs/>
          <w:sz w:val="24"/>
          <w:szCs w:val="24"/>
        </w:rPr>
        <w:t>leadership</w:t>
      </w:r>
      <w:r w:rsidR="007806A6" w:rsidRPr="000A1C75">
        <w:rPr>
          <w:rFonts w:ascii="Arial" w:hAnsi="Arial" w:cs="Arial"/>
          <w:bCs/>
          <w:sz w:val="24"/>
          <w:szCs w:val="24"/>
        </w:rPr>
        <w:t xml:space="preserve"> role in developing, implementing and evaluating policies and practices in the school that contribute to school improvement</w:t>
      </w:r>
      <w:r w:rsidR="00464AA9">
        <w:rPr>
          <w:rFonts w:ascii="Arial" w:hAnsi="Arial" w:cs="Arial"/>
          <w:bCs/>
          <w:sz w:val="24"/>
          <w:szCs w:val="24"/>
        </w:rPr>
        <w:t>.</w:t>
      </w:r>
    </w:p>
    <w:p w14:paraId="53AA8C62" w14:textId="160EB726" w:rsidR="007806A6" w:rsidRPr="000A1C75" w:rsidRDefault="00E74310" w:rsidP="00D13898">
      <w:pPr>
        <w:numPr>
          <w:ilvl w:val="0"/>
          <w:numId w:val="15"/>
        </w:numPr>
        <w:overflowPunct w:val="0"/>
        <w:autoSpaceDE w:val="0"/>
        <w:autoSpaceDN w:val="0"/>
        <w:adjustRightInd w:val="0"/>
        <w:textAlignment w:val="baseline"/>
        <w:rPr>
          <w:rFonts w:ascii="Arial" w:hAnsi="Arial" w:cs="Arial"/>
          <w:bCs/>
          <w:sz w:val="24"/>
          <w:szCs w:val="24"/>
        </w:rPr>
      </w:pPr>
      <w:r>
        <w:rPr>
          <w:rFonts w:ascii="Arial" w:hAnsi="Arial" w:cs="Arial"/>
          <w:bCs/>
          <w:sz w:val="24"/>
          <w:szCs w:val="24"/>
        </w:rPr>
        <w:t>T</w:t>
      </w:r>
      <w:r w:rsidR="007806A6" w:rsidRPr="000A1C75">
        <w:rPr>
          <w:rFonts w:ascii="Arial" w:hAnsi="Arial" w:cs="Arial"/>
          <w:bCs/>
          <w:sz w:val="24"/>
          <w:szCs w:val="24"/>
        </w:rPr>
        <w:t xml:space="preserve">he improvement of teaching within school </w:t>
      </w:r>
      <w:r w:rsidR="00F14C7B" w:rsidRPr="000A1C75">
        <w:rPr>
          <w:rFonts w:ascii="Arial" w:hAnsi="Arial" w:cs="Arial"/>
          <w:bCs/>
          <w:sz w:val="24"/>
          <w:szCs w:val="24"/>
        </w:rPr>
        <w:t>(</w:t>
      </w:r>
      <w:r w:rsidR="007806A6" w:rsidRPr="000A1C75">
        <w:rPr>
          <w:rFonts w:ascii="Arial" w:hAnsi="Arial" w:cs="Arial"/>
          <w:bCs/>
          <w:sz w:val="24"/>
          <w:szCs w:val="24"/>
        </w:rPr>
        <w:t>and within the wider school community</w:t>
      </w:r>
      <w:r w:rsidR="00F14C7B" w:rsidRPr="000A1C75">
        <w:rPr>
          <w:rFonts w:ascii="Arial" w:hAnsi="Arial" w:cs="Arial"/>
          <w:bCs/>
          <w:sz w:val="24"/>
          <w:szCs w:val="24"/>
        </w:rPr>
        <w:t>)</w:t>
      </w:r>
      <w:r w:rsidR="0038321F" w:rsidRPr="000A1C75">
        <w:rPr>
          <w:rFonts w:ascii="Arial" w:hAnsi="Arial" w:cs="Arial"/>
          <w:bCs/>
          <w:sz w:val="24"/>
          <w:szCs w:val="24"/>
        </w:rPr>
        <w:t xml:space="preserve"> </w:t>
      </w:r>
      <w:r w:rsidR="007806A6" w:rsidRPr="000A1C75">
        <w:rPr>
          <w:rFonts w:ascii="Arial" w:hAnsi="Arial" w:cs="Arial"/>
          <w:bCs/>
          <w:sz w:val="24"/>
          <w:szCs w:val="24"/>
        </w:rPr>
        <w:t>which impact significantly on pupil progress</w:t>
      </w:r>
      <w:r w:rsidR="00464AA9">
        <w:rPr>
          <w:rFonts w:ascii="Arial" w:hAnsi="Arial" w:cs="Arial"/>
          <w:bCs/>
          <w:sz w:val="24"/>
          <w:szCs w:val="24"/>
        </w:rPr>
        <w:t>.</w:t>
      </w:r>
    </w:p>
    <w:p w14:paraId="50D87866" w14:textId="643632C6" w:rsidR="007806A6" w:rsidRPr="000A1C75" w:rsidRDefault="00E74310" w:rsidP="00D13898">
      <w:pPr>
        <w:numPr>
          <w:ilvl w:val="0"/>
          <w:numId w:val="15"/>
        </w:numPr>
        <w:overflowPunct w:val="0"/>
        <w:autoSpaceDE w:val="0"/>
        <w:autoSpaceDN w:val="0"/>
        <w:adjustRightInd w:val="0"/>
        <w:textAlignment w:val="baseline"/>
        <w:rPr>
          <w:rFonts w:ascii="Arial" w:hAnsi="Arial" w:cs="Arial"/>
          <w:bCs/>
          <w:sz w:val="24"/>
          <w:szCs w:val="24"/>
        </w:rPr>
      </w:pPr>
      <w:r>
        <w:rPr>
          <w:rFonts w:ascii="Arial" w:hAnsi="Arial" w:cs="Arial"/>
          <w:bCs/>
          <w:sz w:val="24"/>
          <w:szCs w:val="24"/>
        </w:rPr>
        <w:t>I</w:t>
      </w:r>
      <w:r w:rsidR="007806A6" w:rsidRPr="000A1C75">
        <w:rPr>
          <w:rFonts w:ascii="Arial" w:hAnsi="Arial" w:cs="Arial"/>
          <w:bCs/>
          <w:sz w:val="24"/>
          <w:szCs w:val="24"/>
        </w:rPr>
        <w:t>mproving the effectiveness of staff and colleagues, particularly in relation to specif</w:t>
      </w:r>
      <w:r w:rsidR="000E423F" w:rsidRPr="000A1C75">
        <w:rPr>
          <w:rFonts w:ascii="Arial" w:hAnsi="Arial" w:cs="Arial"/>
          <w:bCs/>
          <w:sz w:val="24"/>
          <w:szCs w:val="24"/>
        </w:rPr>
        <w:t>ied</w:t>
      </w:r>
      <w:r w:rsidR="007806A6" w:rsidRPr="000A1C75">
        <w:rPr>
          <w:rFonts w:ascii="Arial" w:hAnsi="Arial" w:cs="Arial"/>
          <w:bCs/>
          <w:sz w:val="24"/>
          <w:szCs w:val="24"/>
        </w:rPr>
        <w:t xml:space="preserve"> areas</w:t>
      </w:r>
      <w:r w:rsidR="000E423F" w:rsidRPr="000A1C75">
        <w:rPr>
          <w:rFonts w:ascii="Arial" w:hAnsi="Arial" w:cs="Arial"/>
          <w:bCs/>
          <w:sz w:val="24"/>
          <w:szCs w:val="24"/>
        </w:rPr>
        <w:t>.</w:t>
      </w:r>
    </w:p>
    <w:p w14:paraId="1B8FB101" w14:textId="4B83CB33" w:rsidR="009A71B7" w:rsidRDefault="00E74310" w:rsidP="004B478F">
      <w:pPr>
        <w:pStyle w:val="ListParagraph"/>
        <w:numPr>
          <w:ilvl w:val="0"/>
          <w:numId w:val="15"/>
        </w:numPr>
        <w:overflowPunct w:val="0"/>
        <w:autoSpaceDE w:val="0"/>
        <w:autoSpaceDN w:val="0"/>
        <w:adjustRightInd w:val="0"/>
        <w:textAlignment w:val="baseline"/>
        <w:rPr>
          <w:rFonts w:ascii="Arial" w:hAnsi="Arial" w:cs="Arial"/>
          <w:bCs/>
          <w:sz w:val="24"/>
          <w:szCs w:val="24"/>
        </w:rPr>
      </w:pPr>
      <w:r>
        <w:rPr>
          <w:rFonts w:ascii="Arial" w:hAnsi="Arial" w:cs="Arial"/>
          <w:bCs/>
          <w:sz w:val="24"/>
          <w:szCs w:val="24"/>
        </w:rPr>
        <w:t>S</w:t>
      </w:r>
      <w:r w:rsidR="00A05562" w:rsidRPr="004B478F">
        <w:rPr>
          <w:rFonts w:ascii="Arial" w:hAnsi="Arial" w:cs="Arial"/>
          <w:bCs/>
          <w:sz w:val="24"/>
          <w:szCs w:val="24"/>
        </w:rPr>
        <w:t>upporting the school or groups of schools in provision of high quality schemes of work to reduce workload</w:t>
      </w:r>
      <w:r w:rsidR="00885B8F">
        <w:rPr>
          <w:rFonts w:ascii="Arial" w:hAnsi="Arial" w:cs="Arial"/>
          <w:bCs/>
          <w:sz w:val="24"/>
          <w:szCs w:val="24"/>
        </w:rPr>
        <w:t>.</w:t>
      </w:r>
    </w:p>
    <w:p w14:paraId="391D42F1" w14:textId="77777777" w:rsidR="00990A53" w:rsidRPr="004B478F" w:rsidRDefault="00990A53" w:rsidP="00990A53">
      <w:pPr>
        <w:pStyle w:val="ListParagraph"/>
        <w:overflowPunct w:val="0"/>
        <w:autoSpaceDE w:val="0"/>
        <w:autoSpaceDN w:val="0"/>
        <w:adjustRightInd w:val="0"/>
        <w:ind w:left="1324"/>
        <w:textAlignment w:val="baseline"/>
        <w:rPr>
          <w:rFonts w:ascii="Arial" w:hAnsi="Arial" w:cs="Arial"/>
          <w:bCs/>
          <w:sz w:val="24"/>
          <w:szCs w:val="24"/>
        </w:rPr>
      </w:pPr>
    </w:p>
    <w:p w14:paraId="728645EE" w14:textId="17C708BA" w:rsidR="00416EE7" w:rsidRPr="000A1C75" w:rsidRDefault="00416EE7" w:rsidP="00416EE7">
      <w:pPr>
        <w:tabs>
          <w:tab w:val="left" w:pos="2160"/>
        </w:tabs>
        <w:overflowPunct w:val="0"/>
        <w:autoSpaceDE w:val="0"/>
        <w:autoSpaceDN w:val="0"/>
        <w:adjustRightInd w:val="0"/>
        <w:ind w:left="964"/>
        <w:textAlignment w:val="baseline"/>
        <w:rPr>
          <w:rFonts w:ascii="Arial" w:hAnsi="Arial" w:cs="Arial"/>
          <w:sz w:val="24"/>
          <w:szCs w:val="24"/>
        </w:rPr>
      </w:pPr>
      <w:r w:rsidRPr="000A1C75">
        <w:rPr>
          <w:rFonts w:ascii="Arial" w:hAnsi="Arial" w:cs="Arial"/>
          <w:sz w:val="24"/>
          <w:szCs w:val="24"/>
        </w:rPr>
        <w:t xml:space="preserve">The successful candidate for a </w:t>
      </w:r>
      <w:r w:rsidR="003C364C">
        <w:rPr>
          <w:rFonts w:ascii="Arial" w:hAnsi="Arial" w:cs="Arial"/>
          <w:sz w:val="24"/>
          <w:szCs w:val="24"/>
        </w:rPr>
        <w:t>L</w:t>
      </w:r>
      <w:r w:rsidRPr="000A1C75">
        <w:rPr>
          <w:rFonts w:ascii="Arial" w:hAnsi="Arial" w:cs="Arial"/>
          <w:sz w:val="24"/>
          <w:szCs w:val="24"/>
        </w:rPr>
        <w:t xml:space="preserve">eading </w:t>
      </w:r>
      <w:r w:rsidR="003C364C">
        <w:rPr>
          <w:rFonts w:ascii="Arial" w:hAnsi="Arial" w:cs="Arial"/>
          <w:sz w:val="24"/>
          <w:szCs w:val="24"/>
        </w:rPr>
        <w:t>P</w:t>
      </w:r>
      <w:r w:rsidRPr="000A1C75">
        <w:rPr>
          <w:rFonts w:ascii="Arial" w:hAnsi="Arial" w:cs="Arial"/>
          <w:sz w:val="24"/>
          <w:szCs w:val="24"/>
        </w:rPr>
        <w:t xml:space="preserve">ractitioner role will normally be expected to have a sustained track record of successful performance as a teacher on the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pay r</w:t>
      </w:r>
      <w:r w:rsidRPr="000A1C75">
        <w:rPr>
          <w:rFonts w:ascii="Arial" w:hAnsi="Arial" w:cs="Arial"/>
          <w:sz w:val="24"/>
          <w:szCs w:val="24"/>
        </w:rPr>
        <w:t>ange or higher</w:t>
      </w:r>
      <w:r w:rsidR="00A05562">
        <w:rPr>
          <w:rFonts w:ascii="Arial" w:hAnsi="Arial" w:cs="Arial"/>
          <w:sz w:val="24"/>
          <w:szCs w:val="24"/>
        </w:rPr>
        <w:t>, have demonstrated excellence in t</w:t>
      </w:r>
      <w:r w:rsidR="0043581D">
        <w:rPr>
          <w:rFonts w:ascii="Arial" w:hAnsi="Arial" w:cs="Arial"/>
          <w:sz w:val="24"/>
          <w:szCs w:val="24"/>
        </w:rPr>
        <w:t>each</w:t>
      </w:r>
      <w:r w:rsidR="00A05562">
        <w:rPr>
          <w:rFonts w:ascii="Arial" w:hAnsi="Arial" w:cs="Arial"/>
          <w:sz w:val="24"/>
          <w:szCs w:val="24"/>
        </w:rPr>
        <w:t>ing and have contributed to leading the improvement of teaching skills</w:t>
      </w:r>
      <w:r w:rsidRPr="000A1C75">
        <w:rPr>
          <w:rFonts w:ascii="Arial" w:hAnsi="Arial" w:cs="Arial"/>
          <w:sz w:val="24"/>
          <w:szCs w:val="24"/>
        </w:rPr>
        <w:t>.</w:t>
      </w:r>
    </w:p>
    <w:p w14:paraId="2435C21C" w14:textId="77777777" w:rsidR="001E187F" w:rsidRPr="000A1C75" w:rsidRDefault="001E187F" w:rsidP="00416EE7">
      <w:pPr>
        <w:tabs>
          <w:tab w:val="left" w:pos="2160"/>
        </w:tabs>
        <w:overflowPunct w:val="0"/>
        <w:autoSpaceDE w:val="0"/>
        <w:autoSpaceDN w:val="0"/>
        <w:adjustRightInd w:val="0"/>
        <w:ind w:left="964"/>
        <w:textAlignment w:val="baseline"/>
        <w:rPr>
          <w:rFonts w:ascii="Arial" w:hAnsi="Arial" w:cs="Arial"/>
          <w:sz w:val="24"/>
          <w:szCs w:val="24"/>
        </w:rPr>
      </w:pPr>
    </w:p>
    <w:p w14:paraId="3D646F62" w14:textId="14329CDE" w:rsidR="00E07B62" w:rsidRPr="000A1C75" w:rsidRDefault="00E07B62" w:rsidP="00416EE7">
      <w:pPr>
        <w:tabs>
          <w:tab w:val="left" w:pos="2160"/>
        </w:tabs>
        <w:overflowPunct w:val="0"/>
        <w:autoSpaceDE w:val="0"/>
        <w:autoSpaceDN w:val="0"/>
        <w:adjustRightInd w:val="0"/>
        <w:ind w:left="964"/>
        <w:textAlignment w:val="baseline"/>
        <w:rPr>
          <w:rFonts w:ascii="Arial" w:hAnsi="Arial" w:cs="Arial"/>
          <w:sz w:val="24"/>
          <w:szCs w:val="24"/>
        </w:rPr>
      </w:pPr>
      <w:r w:rsidRPr="000A1C75">
        <w:rPr>
          <w:rFonts w:ascii="Arial" w:hAnsi="Arial" w:cs="Arial"/>
          <w:sz w:val="24"/>
          <w:szCs w:val="24"/>
        </w:rPr>
        <w:t xml:space="preserve">Leading </w:t>
      </w:r>
      <w:r w:rsidR="003C364C">
        <w:rPr>
          <w:rFonts w:ascii="Arial" w:hAnsi="Arial" w:cs="Arial"/>
          <w:sz w:val="24"/>
          <w:szCs w:val="24"/>
        </w:rPr>
        <w:t>P</w:t>
      </w:r>
      <w:r w:rsidRPr="000A1C75">
        <w:rPr>
          <w:rFonts w:ascii="Arial" w:hAnsi="Arial" w:cs="Arial"/>
          <w:sz w:val="24"/>
          <w:szCs w:val="24"/>
        </w:rPr>
        <w:t>ractitioner roles are for specific posts and are not portable to a different post within the same school.</w:t>
      </w:r>
    </w:p>
    <w:p w14:paraId="763D4C09" w14:textId="77777777" w:rsidR="008278D7" w:rsidRDefault="008278D7" w:rsidP="0037646D">
      <w:pPr>
        <w:rPr>
          <w:rFonts w:ascii="Arial" w:hAnsi="Arial" w:cs="Arial"/>
          <w:b/>
          <w:sz w:val="24"/>
          <w:szCs w:val="24"/>
        </w:rPr>
      </w:pPr>
    </w:p>
    <w:p w14:paraId="66AF1174" w14:textId="2B8FAC8A" w:rsidR="00962CEB" w:rsidRPr="004D1C3E" w:rsidRDefault="00962CEB" w:rsidP="00930773">
      <w:pPr>
        <w:widowControl w:val="0"/>
        <w:ind w:left="964"/>
        <w:rPr>
          <w:rFonts w:ascii="Arial" w:hAnsi="Arial" w:cs="Arial"/>
          <w:sz w:val="24"/>
          <w:szCs w:val="24"/>
        </w:rPr>
      </w:pPr>
      <w:r w:rsidRPr="004D1C3E">
        <w:rPr>
          <w:rFonts w:ascii="Arial" w:hAnsi="Arial" w:cs="Arial"/>
          <w:sz w:val="24"/>
          <w:szCs w:val="24"/>
        </w:rPr>
        <w:t xml:space="preserve">Following an annual appraisal, a pay recommendation will be made. </w:t>
      </w:r>
      <w:r>
        <w:rPr>
          <w:rFonts w:ascii="Arial" w:hAnsi="Arial" w:cs="Arial"/>
          <w:sz w:val="24"/>
          <w:szCs w:val="24"/>
        </w:rPr>
        <w:t>Leading Practitioners</w:t>
      </w:r>
      <w:r w:rsidRPr="004D1C3E">
        <w:rPr>
          <w:rFonts w:ascii="Arial" w:hAnsi="Arial" w:cs="Arial"/>
          <w:sz w:val="24"/>
          <w:szCs w:val="24"/>
        </w:rPr>
        <w:t xml:space="preserve"> will receive pay progression of 1 point every year up to the maximum of their pay range unless they are subject to capability proceedings (i.e. from the point where a first formal meeting has been arranged under the Capability Policy). </w:t>
      </w:r>
    </w:p>
    <w:p w14:paraId="6226B0DF" w14:textId="77777777" w:rsidR="001A6A5E" w:rsidRDefault="001A6A5E" w:rsidP="0037646D">
      <w:pPr>
        <w:rPr>
          <w:rFonts w:ascii="Arial" w:hAnsi="Arial" w:cs="Arial"/>
          <w:b/>
          <w:sz w:val="24"/>
          <w:szCs w:val="24"/>
        </w:rPr>
      </w:pPr>
    </w:p>
    <w:p w14:paraId="07B16089" w14:textId="3AD12596" w:rsidR="004D34BD" w:rsidRDefault="004D34BD" w:rsidP="00A34B6E">
      <w:pPr>
        <w:ind w:left="964"/>
        <w:rPr>
          <w:rFonts w:ascii="Arial" w:hAnsi="Arial" w:cs="Arial"/>
          <w:sz w:val="24"/>
          <w:szCs w:val="24"/>
        </w:rPr>
      </w:pPr>
    </w:p>
    <w:p w14:paraId="097CFB4D" w14:textId="77777777" w:rsidR="00E278F1" w:rsidRDefault="0030094A" w:rsidP="003A0D4F">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r>
      <w:r w:rsidR="001F4905" w:rsidRPr="000A1C75">
        <w:rPr>
          <w:rFonts w:ascii="Arial" w:hAnsi="Arial" w:cs="Arial"/>
          <w:b/>
          <w:sz w:val="24"/>
          <w:szCs w:val="24"/>
        </w:rPr>
        <w:t>PAY ON APPOINTMENT</w:t>
      </w:r>
      <w:r w:rsidR="00131EAF" w:rsidRPr="000A1C75">
        <w:rPr>
          <w:rFonts w:ascii="Arial" w:hAnsi="Arial" w:cs="Arial"/>
          <w:b/>
          <w:sz w:val="24"/>
          <w:szCs w:val="24"/>
        </w:rPr>
        <w:t xml:space="preserve"> (MPR, UPR, Unqualified and Leading Practitioner)</w:t>
      </w:r>
    </w:p>
    <w:p w14:paraId="07568161" w14:textId="77777777" w:rsidR="00E278F1" w:rsidRDefault="00E278F1" w:rsidP="00E278F1">
      <w:pPr>
        <w:ind w:left="964"/>
        <w:rPr>
          <w:rFonts w:ascii="Arial" w:hAnsi="Arial" w:cs="Arial"/>
          <w:b/>
          <w:sz w:val="24"/>
          <w:szCs w:val="24"/>
        </w:rPr>
      </w:pPr>
    </w:p>
    <w:p w14:paraId="62867C2D" w14:textId="296CB292" w:rsidR="003A0D4F" w:rsidRPr="00E278F1" w:rsidRDefault="00E278F1" w:rsidP="00E278F1">
      <w:pPr>
        <w:numPr>
          <w:ilvl w:val="1"/>
          <w:numId w:val="1"/>
        </w:numPr>
        <w:rPr>
          <w:rFonts w:ascii="Arial" w:hAnsi="Arial" w:cs="Arial"/>
          <w:bCs/>
          <w:sz w:val="24"/>
          <w:szCs w:val="24"/>
        </w:rPr>
      </w:pPr>
      <w:r>
        <w:rPr>
          <w:rFonts w:ascii="Arial" w:hAnsi="Arial" w:cs="Arial"/>
          <w:bCs/>
          <w:sz w:val="24"/>
          <w:szCs w:val="24"/>
        </w:rPr>
        <w:t>W</w:t>
      </w:r>
      <w:r w:rsidR="003A0D4F" w:rsidRPr="00E278F1">
        <w:rPr>
          <w:rFonts w:ascii="Arial" w:hAnsi="Arial" w:cs="Arial"/>
          <w:bCs/>
          <w:sz w:val="24"/>
          <w:szCs w:val="24"/>
        </w:rPr>
        <w:t>hilst there is no statutory requirement to match teachers’ previous salaries when they are applying for a post in a different school, schools are free to do so if they choose. This includes the freedom to pay teachers more from the start of their new employment in a school</w:t>
      </w:r>
      <w:r w:rsidR="00494383">
        <w:rPr>
          <w:rFonts w:ascii="Arial" w:hAnsi="Arial" w:cs="Arial"/>
          <w:bCs/>
          <w:sz w:val="24"/>
          <w:szCs w:val="24"/>
        </w:rPr>
        <w:t>.</w:t>
      </w:r>
    </w:p>
    <w:p w14:paraId="4D698087" w14:textId="77777777" w:rsidR="001F4905" w:rsidRPr="000A1C75" w:rsidRDefault="001F4905" w:rsidP="001F4905">
      <w:pPr>
        <w:ind w:left="964"/>
        <w:rPr>
          <w:rFonts w:ascii="Arial" w:hAnsi="Arial" w:cs="Arial"/>
          <w:b/>
          <w:sz w:val="24"/>
          <w:szCs w:val="24"/>
        </w:rPr>
      </w:pPr>
    </w:p>
    <w:p w14:paraId="63749B2D" w14:textId="12F78C89" w:rsidR="004835A2" w:rsidRDefault="004835A2" w:rsidP="00D13898">
      <w:pPr>
        <w:numPr>
          <w:ilvl w:val="1"/>
          <w:numId w:val="1"/>
        </w:numPr>
        <w:rPr>
          <w:rFonts w:ascii="Arial" w:hAnsi="Arial" w:cs="Arial"/>
          <w:sz w:val="24"/>
          <w:szCs w:val="24"/>
        </w:rPr>
      </w:pPr>
      <w:r w:rsidRPr="000A1C75">
        <w:rPr>
          <w:rFonts w:ascii="Arial" w:hAnsi="Arial" w:cs="Arial"/>
          <w:sz w:val="24"/>
          <w:szCs w:val="24"/>
        </w:rPr>
        <w:t xml:space="preserve">The </w:t>
      </w:r>
      <w:r w:rsidR="00E5667D" w:rsidRPr="000A1C75">
        <w:rPr>
          <w:rFonts w:ascii="Arial" w:hAnsi="Arial" w:cs="Arial"/>
          <w:sz w:val="24"/>
          <w:szCs w:val="24"/>
        </w:rPr>
        <w:t>Governing Body</w:t>
      </w:r>
      <w:r w:rsidRPr="000A1C75">
        <w:rPr>
          <w:rFonts w:ascii="Arial" w:hAnsi="Arial" w:cs="Arial"/>
          <w:sz w:val="24"/>
          <w:szCs w:val="24"/>
        </w:rPr>
        <w:t xml:space="preserve"> will determine the pay range for a vacancy prior to advertising it in accordance with the </w:t>
      </w:r>
      <w:r w:rsidR="00810836">
        <w:rPr>
          <w:rFonts w:ascii="Arial" w:hAnsi="Arial" w:cs="Arial"/>
          <w:sz w:val="24"/>
          <w:szCs w:val="24"/>
        </w:rPr>
        <w:t>P</w:t>
      </w:r>
      <w:r w:rsidRPr="000A1C75">
        <w:rPr>
          <w:rFonts w:ascii="Arial" w:hAnsi="Arial" w:cs="Arial"/>
          <w:sz w:val="24"/>
          <w:szCs w:val="24"/>
        </w:rPr>
        <w:t xml:space="preserve">ay </w:t>
      </w:r>
      <w:r w:rsidR="00810836">
        <w:rPr>
          <w:rFonts w:ascii="Arial" w:hAnsi="Arial" w:cs="Arial"/>
          <w:sz w:val="24"/>
          <w:szCs w:val="24"/>
        </w:rPr>
        <w:t>P</w:t>
      </w:r>
      <w:r w:rsidRPr="000A1C75">
        <w:rPr>
          <w:rFonts w:ascii="Arial" w:hAnsi="Arial" w:cs="Arial"/>
          <w:sz w:val="24"/>
          <w:szCs w:val="24"/>
        </w:rPr>
        <w:t xml:space="preserve">olicy and </w:t>
      </w:r>
      <w:r w:rsidR="00677994" w:rsidRPr="000A1C75">
        <w:rPr>
          <w:rFonts w:ascii="Arial" w:hAnsi="Arial" w:cs="Arial"/>
          <w:sz w:val="24"/>
          <w:szCs w:val="24"/>
        </w:rPr>
        <w:t xml:space="preserve">STPCD </w:t>
      </w:r>
      <w:r w:rsidR="00136288">
        <w:rPr>
          <w:rFonts w:ascii="Arial" w:hAnsi="Arial" w:cs="Arial"/>
          <w:sz w:val="24"/>
          <w:szCs w:val="24"/>
        </w:rPr>
        <w:t>2024</w:t>
      </w:r>
      <w:r w:rsidRPr="000A1C75">
        <w:rPr>
          <w:rFonts w:ascii="Arial" w:hAnsi="Arial" w:cs="Arial"/>
          <w:sz w:val="24"/>
          <w:szCs w:val="24"/>
        </w:rPr>
        <w:t>. On appointment</w:t>
      </w:r>
      <w:r w:rsidR="00BD3E83" w:rsidRPr="000A1C75">
        <w:rPr>
          <w:rFonts w:ascii="Arial" w:hAnsi="Arial" w:cs="Arial"/>
          <w:sz w:val="24"/>
          <w:szCs w:val="24"/>
        </w:rPr>
        <w:t>,</w:t>
      </w:r>
      <w:r w:rsidR="009F3446" w:rsidRPr="000A1C75">
        <w:rPr>
          <w:rFonts w:ascii="Arial" w:hAnsi="Arial" w:cs="Arial"/>
          <w:sz w:val="24"/>
          <w:szCs w:val="24"/>
        </w:rPr>
        <w:t xml:space="preserve"> the </w:t>
      </w:r>
      <w:r w:rsidR="00325813" w:rsidRPr="000A1C75">
        <w:rPr>
          <w:rFonts w:ascii="Arial" w:hAnsi="Arial" w:cs="Arial"/>
          <w:sz w:val="24"/>
          <w:szCs w:val="24"/>
        </w:rPr>
        <w:t>Headteacher</w:t>
      </w:r>
      <w:r w:rsidRPr="000A1C75">
        <w:rPr>
          <w:rFonts w:ascii="Arial" w:hAnsi="Arial" w:cs="Arial"/>
          <w:sz w:val="24"/>
          <w:szCs w:val="24"/>
        </w:rPr>
        <w:t xml:space="preserve"> will determine the starting salary within that range to be offered to the successful candidate.</w:t>
      </w:r>
    </w:p>
    <w:p w14:paraId="7A1D5CBF" w14:textId="77777777" w:rsidR="00896C86" w:rsidRDefault="00896C86" w:rsidP="00896C86">
      <w:pPr>
        <w:ind w:left="964"/>
        <w:rPr>
          <w:rFonts w:ascii="Arial" w:hAnsi="Arial" w:cs="Arial"/>
          <w:sz w:val="24"/>
          <w:szCs w:val="24"/>
        </w:rPr>
      </w:pPr>
    </w:p>
    <w:p w14:paraId="2C010B23" w14:textId="77777777" w:rsidR="001F4905" w:rsidRPr="000A1C75" w:rsidRDefault="001F4905" w:rsidP="00D13898">
      <w:pPr>
        <w:numPr>
          <w:ilvl w:val="1"/>
          <w:numId w:val="1"/>
        </w:numPr>
        <w:rPr>
          <w:rFonts w:ascii="Arial" w:hAnsi="Arial" w:cs="Arial"/>
          <w:sz w:val="24"/>
          <w:szCs w:val="24"/>
        </w:rPr>
      </w:pPr>
      <w:r w:rsidRPr="000A1C75">
        <w:rPr>
          <w:rFonts w:ascii="Arial" w:hAnsi="Arial" w:cs="Arial"/>
          <w:sz w:val="24"/>
          <w:szCs w:val="24"/>
        </w:rPr>
        <w:t xml:space="preserve">In </w:t>
      </w:r>
      <w:r w:rsidR="0038321F" w:rsidRPr="000A1C75">
        <w:rPr>
          <w:rFonts w:ascii="Arial" w:hAnsi="Arial" w:cs="Arial"/>
          <w:sz w:val="24"/>
          <w:szCs w:val="24"/>
        </w:rPr>
        <w:t xml:space="preserve">making such determinations, the </w:t>
      </w:r>
      <w:r w:rsidR="00E5667D" w:rsidRPr="000A1C75">
        <w:rPr>
          <w:rFonts w:ascii="Arial" w:hAnsi="Arial" w:cs="Arial"/>
          <w:sz w:val="24"/>
          <w:szCs w:val="24"/>
        </w:rPr>
        <w:t>Governing Body</w:t>
      </w:r>
      <w:r w:rsidR="0038321F" w:rsidRPr="000A1C75">
        <w:rPr>
          <w:rFonts w:ascii="Arial" w:hAnsi="Arial" w:cs="Arial"/>
          <w:sz w:val="24"/>
          <w:szCs w:val="24"/>
        </w:rPr>
        <w:t xml:space="preserve"> may take into account </w:t>
      </w:r>
      <w:r w:rsidR="00E23C42" w:rsidRPr="000A1C75">
        <w:rPr>
          <w:rFonts w:ascii="Arial" w:hAnsi="Arial" w:cs="Arial"/>
          <w:sz w:val="24"/>
          <w:szCs w:val="24"/>
        </w:rPr>
        <w:t>a range of factors, for example:</w:t>
      </w:r>
    </w:p>
    <w:p w14:paraId="3F15050C" w14:textId="77777777" w:rsidR="001F4905" w:rsidRPr="000A1C75" w:rsidRDefault="001F4905" w:rsidP="001F4905">
      <w:pPr>
        <w:ind w:left="964"/>
        <w:rPr>
          <w:rFonts w:ascii="Arial" w:hAnsi="Arial" w:cs="Arial"/>
          <w:b/>
          <w:sz w:val="24"/>
          <w:szCs w:val="24"/>
        </w:rPr>
      </w:pPr>
    </w:p>
    <w:p w14:paraId="246F7434" w14:textId="77777777" w:rsidR="004835A2" w:rsidRPr="000A1C75" w:rsidRDefault="00E23C42" w:rsidP="00D13898">
      <w:pPr>
        <w:numPr>
          <w:ilvl w:val="0"/>
          <w:numId w:val="10"/>
        </w:numPr>
        <w:rPr>
          <w:rFonts w:ascii="Arial" w:hAnsi="Arial" w:cs="Arial"/>
          <w:sz w:val="24"/>
          <w:szCs w:val="24"/>
        </w:rPr>
      </w:pPr>
      <w:r w:rsidRPr="000A1C75">
        <w:rPr>
          <w:rFonts w:ascii="Arial" w:hAnsi="Arial" w:cs="Arial"/>
          <w:sz w:val="24"/>
          <w:szCs w:val="24"/>
        </w:rPr>
        <w:t>T</w:t>
      </w:r>
      <w:r w:rsidR="004835A2" w:rsidRPr="000A1C75">
        <w:rPr>
          <w:rFonts w:ascii="Arial" w:hAnsi="Arial" w:cs="Arial"/>
          <w:sz w:val="24"/>
          <w:szCs w:val="24"/>
        </w:rPr>
        <w:t>he nature of the post</w:t>
      </w:r>
      <w:r w:rsidRPr="000A1C75">
        <w:rPr>
          <w:rFonts w:ascii="Arial" w:hAnsi="Arial" w:cs="Arial"/>
          <w:sz w:val="24"/>
          <w:szCs w:val="24"/>
        </w:rPr>
        <w:t>.</w:t>
      </w:r>
    </w:p>
    <w:p w14:paraId="62C9B65F" w14:textId="77777777" w:rsidR="004835A2" w:rsidRPr="000A1C75" w:rsidRDefault="00E23C42" w:rsidP="00D13898">
      <w:pPr>
        <w:numPr>
          <w:ilvl w:val="0"/>
          <w:numId w:val="10"/>
        </w:numPr>
        <w:rPr>
          <w:rFonts w:ascii="Arial" w:hAnsi="Arial" w:cs="Arial"/>
          <w:sz w:val="24"/>
          <w:szCs w:val="24"/>
        </w:rPr>
      </w:pPr>
      <w:r w:rsidRPr="000A1C75">
        <w:rPr>
          <w:rFonts w:ascii="Arial" w:hAnsi="Arial" w:cs="Arial"/>
          <w:sz w:val="24"/>
          <w:szCs w:val="24"/>
        </w:rPr>
        <w:t>T</w:t>
      </w:r>
      <w:r w:rsidR="004835A2" w:rsidRPr="000A1C75">
        <w:rPr>
          <w:rFonts w:ascii="Arial" w:hAnsi="Arial" w:cs="Arial"/>
          <w:sz w:val="24"/>
          <w:szCs w:val="24"/>
        </w:rPr>
        <w:t>he level of qualifications, skills and experience required</w:t>
      </w:r>
      <w:r w:rsidRPr="000A1C75">
        <w:rPr>
          <w:rFonts w:ascii="Arial" w:hAnsi="Arial" w:cs="Arial"/>
          <w:sz w:val="24"/>
          <w:szCs w:val="24"/>
        </w:rPr>
        <w:t>.</w:t>
      </w:r>
    </w:p>
    <w:p w14:paraId="6F663F4A" w14:textId="77777777" w:rsidR="004835A2" w:rsidRPr="000A1C75" w:rsidRDefault="00E23C42" w:rsidP="00D13898">
      <w:pPr>
        <w:numPr>
          <w:ilvl w:val="0"/>
          <w:numId w:val="10"/>
        </w:numPr>
        <w:rPr>
          <w:rFonts w:ascii="Arial" w:hAnsi="Arial" w:cs="Arial"/>
          <w:sz w:val="24"/>
          <w:szCs w:val="24"/>
        </w:rPr>
      </w:pPr>
      <w:r w:rsidRPr="000A1C75">
        <w:rPr>
          <w:rFonts w:ascii="Arial" w:hAnsi="Arial" w:cs="Arial"/>
          <w:sz w:val="24"/>
          <w:szCs w:val="24"/>
        </w:rPr>
        <w:t>M</w:t>
      </w:r>
      <w:r w:rsidR="004835A2" w:rsidRPr="000A1C75">
        <w:rPr>
          <w:rFonts w:ascii="Arial" w:hAnsi="Arial" w:cs="Arial"/>
          <w:sz w:val="24"/>
          <w:szCs w:val="24"/>
        </w:rPr>
        <w:t>arket conditions</w:t>
      </w:r>
      <w:r w:rsidRPr="000A1C75">
        <w:rPr>
          <w:rFonts w:ascii="Arial" w:hAnsi="Arial" w:cs="Arial"/>
          <w:sz w:val="24"/>
          <w:szCs w:val="24"/>
        </w:rPr>
        <w:t>.</w:t>
      </w:r>
    </w:p>
    <w:p w14:paraId="4096DF7C" w14:textId="77777777" w:rsidR="004835A2" w:rsidRPr="000A1C75" w:rsidRDefault="00E23C42" w:rsidP="00D13898">
      <w:pPr>
        <w:numPr>
          <w:ilvl w:val="0"/>
          <w:numId w:val="10"/>
        </w:numPr>
        <w:rPr>
          <w:rFonts w:ascii="Arial" w:hAnsi="Arial" w:cs="Arial"/>
          <w:sz w:val="24"/>
          <w:szCs w:val="24"/>
        </w:rPr>
      </w:pPr>
      <w:r w:rsidRPr="000A1C75">
        <w:rPr>
          <w:rFonts w:ascii="Arial" w:hAnsi="Arial" w:cs="Arial"/>
          <w:sz w:val="24"/>
          <w:szCs w:val="24"/>
        </w:rPr>
        <w:t>T</w:t>
      </w:r>
      <w:r w:rsidR="004835A2" w:rsidRPr="000A1C75">
        <w:rPr>
          <w:rFonts w:ascii="Arial" w:hAnsi="Arial" w:cs="Arial"/>
          <w:sz w:val="24"/>
          <w:szCs w:val="24"/>
        </w:rPr>
        <w:t>he wider school context</w:t>
      </w:r>
      <w:r w:rsidRPr="000A1C75">
        <w:rPr>
          <w:rFonts w:ascii="Arial" w:hAnsi="Arial" w:cs="Arial"/>
          <w:sz w:val="24"/>
          <w:szCs w:val="24"/>
        </w:rPr>
        <w:t>.</w:t>
      </w:r>
    </w:p>
    <w:p w14:paraId="77087D92" w14:textId="77777777" w:rsidR="0081757C" w:rsidRPr="000A1C75" w:rsidRDefault="0081757C" w:rsidP="00D13898">
      <w:pPr>
        <w:numPr>
          <w:ilvl w:val="0"/>
          <w:numId w:val="10"/>
        </w:numPr>
        <w:rPr>
          <w:rFonts w:ascii="Arial" w:hAnsi="Arial" w:cs="Arial"/>
          <w:sz w:val="24"/>
          <w:szCs w:val="24"/>
        </w:rPr>
      </w:pPr>
      <w:r w:rsidRPr="000A1C75">
        <w:rPr>
          <w:rFonts w:ascii="Arial" w:hAnsi="Arial" w:cs="Arial"/>
          <w:sz w:val="24"/>
          <w:szCs w:val="24"/>
        </w:rPr>
        <w:t>The</w:t>
      </w:r>
      <w:r w:rsidR="00E23C42" w:rsidRPr="000A1C75">
        <w:rPr>
          <w:rFonts w:ascii="Arial" w:hAnsi="Arial" w:cs="Arial"/>
          <w:sz w:val="24"/>
          <w:szCs w:val="24"/>
        </w:rPr>
        <w:t xml:space="preserve"> candidates</w:t>
      </w:r>
      <w:r w:rsidRPr="000A1C75">
        <w:rPr>
          <w:rFonts w:ascii="Arial" w:hAnsi="Arial" w:cs="Arial"/>
          <w:sz w:val="24"/>
          <w:szCs w:val="24"/>
        </w:rPr>
        <w:t xml:space="preserve"> existing salary</w:t>
      </w:r>
      <w:r w:rsidR="00E23C42" w:rsidRPr="000A1C75">
        <w:rPr>
          <w:rFonts w:ascii="Arial" w:hAnsi="Arial" w:cs="Arial"/>
          <w:sz w:val="24"/>
          <w:szCs w:val="24"/>
        </w:rPr>
        <w:t>.</w:t>
      </w:r>
    </w:p>
    <w:p w14:paraId="1BC64EF7" w14:textId="77777777" w:rsidR="0081757C" w:rsidRPr="000A1C75" w:rsidRDefault="0081757C" w:rsidP="00D13898">
      <w:pPr>
        <w:numPr>
          <w:ilvl w:val="0"/>
          <w:numId w:val="10"/>
        </w:numPr>
        <w:rPr>
          <w:rFonts w:ascii="Arial" w:hAnsi="Arial" w:cs="Arial"/>
          <w:sz w:val="24"/>
          <w:szCs w:val="24"/>
        </w:rPr>
      </w:pPr>
      <w:r w:rsidRPr="000A1C75">
        <w:rPr>
          <w:rFonts w:ascii="Arial" w:hAnsi="Arial" w:cs="Arial"/>
          <w:sz w:val="24"/>
          <w:szCs w:val="24"/>
        </w:rPr>
        <w:t>The stage of the appraisal review cycle</w:t>
      </w:r>
      <w:r w:rsidR="00E23C42" w:rsidRPr="000A1C75">
        <w:rPr>
          <w:rFonts w:ascii="Arial" w:hAnsi="Arial" w:cs="Arial"/>
          <w:sz w:val="24"/>
          <w:szCs w:val="24"/>
        </w:rPr>
        <w:t>.</w:t>
      </w:r>
    </w:p>
    <w:p w14:paraId="21D01633" w14:textId="77777777" w:rsidR="009F3446" w:rsidRPr="000A1C75" w:rsidRDefault="009F3446" w:rsidP="00365CFB">
      <w:pPr>
        <w:pStyle w:val="ListParagraph"/>
        <w:ind w:left="0"/>
        <w:rPr>
          <w:rFonts w:ascii="Arial" w:hAnsi="Arial" w:cs="Arial"/>
          <w:sz w:val="24"/>
          <w:szCs w:val="24"/>
        </w:rPr>
      </w:pPr>
    </w:p>
    <w:p w14:paraId="46F06C68" w14:textId="77777777" w:rsidR="00196132" w:rsidRPr="000A1C75" w:rsidRDefault="001F4905" w:rsidP="00210CF9">
      <w:pPr>
        <w:numPr>
          <w:ilvl w:val="1"/>
          <w:numId w:val="1"/>
        </w:numPr>
        <w:rPr>
          <w:rFonts w:ascii="Arial" w:hAnsi="Arial" w:cs="Arial"/>
          <w:sz w:val="24"/>
          <w:szCs w:val="24"/>
        </w:rPr>
      </w:pPr>
      <w:r w:rsidRPr="000A1C75">
        <w:rPr>
          <w:rFonts w:ascii="Arial" w:hAnsi="Arial" w:cs="Arial"/>
          <w:sz w:val="24"/>
          <w:szCs w:val="24"/>
        </w:rPr>
        <w:t>There is no assumption that an employee will be paid the same rate they were being paid in a previous school</w:t>
      </w:r>
      <w:r w:rsidR="00A15885" w:rsidRPr="000A1C75">
        <w:rPr>
          <w:rFonts w:ascii="Arial" w:hAnsi="Arial" w:cs="Arial"/>
          <w:sz w:val="24"/>
          <w:szCs w:val="24"/>
        </w:rPr>
        <w:t xml:space="preserve"> or as a</w:t>
      </w:r>
      <w:r w:rsidR="00C00AF2" w:rsidRPr="000A1C75">
        <w:rPr>
          <w:rFonts w:ascii="Arial" w:hAnsi="Arial" w:cs="Arial"/>
          <w:sz w:val="24"/>
          <w:szCs w:val="24"/>
        </w:rPr>
        <w:t xml:space="preserve"> centrally employed/ </w:t>
      </w:r>
      <w:r w:rsidR="00A15885" w:rsidRPr="000A1C75">
        <w:rPr>
          <w:rFonts w:ascii="Arial" w:hAnsi="Arial" w:cs="Arial"/>
          <w:sz w:val="24"/>
          <w:szCs w:val="24"/>
        </w:rPr>
        <w:t>unattached teacher in a Local Authority</w:t>
      </w:r>
      <w:r w:rsidRPr="000A1C75">
        <w:rPr>
          <w:rFonts w:ascii="Arial" w:hAnsi="Arial" w:cs="Arial"/>
          <w:sz w:val="24"/>
          <w:szCs w:val="24"/>
        </w:rPr>
        <w:t>.</w:t>
      </w:r>
      <w:r w:rsidR="00210CF9" w:rsidRPr="000A1C75">
        <w:rPr>
          <w:rFonts w:ascii="Arial" w:hAnsi="Arial" w:cs="Arial"/>
          <w:sz w:val="24"/>
          <w:szCs w:val="24"/>
        </w:rPr>
        <w:t xml:space="preserve"> </w:t>
      </w:r>
      <w:r w:rsidR="00196132" w:rsidRPr="000A1C75">
        <w:rPr>
          <w:rFonts w:ascii="Arial" w:hAnsi="Arial" w:cs="Arial"/>
          <w:sz w:val="24"/>
          <w:szCs w:val="24"/>
        </w:rPr>
        <w:t xml:space="preserve">The </w:t>
      </w:r>
      <w:r w:rsidR="00C27321" w:rsidRPr="000A1C75">
        <w:rPr>
          <w:rFonts w:ascii="Arial" w:hAnsi="Arial" w:cs="Arial"/>
          <w:sz w:val="24"/>
          <w:szCs w:val="24"/>
        </w:rPr>
        <w:t>appropriate</w:t>
      </w:r>
      <w:r w:rsidR="00196132" w:rsidRPr="000A1C75">
        <w:rPr>
          <w:rFonts w:ascii="Arial" w:hAnsi="Arial" w:cs="Arial"/>
          <w:sz w:val="24"/>
          <w:szCs w:val="24"/>
        </w:rPr>
        <w:t xml:space="preserve"> salary will be matched to the specific post on offer</w:t>
      </w:r>
      <w:r w:rsidR="00CB1344" w:rsidRPr="000A1C75">
        <w:rPr>
          <w:rFonts w:ascii="Arial" w:hAnsi="Arial" w:cs="Arial"/>
          <w:sz w:val="24"/>
          <w:szCs w:val="24"/>
        </w:rPr>
        <w:t xml:space="preserve"> and </w:t>
      </w:r>
      <w:r w:rsidR="00E23C42" w:rsidRPr="000A1C75">
        <w:rPr>
          <w:rFonts w:ascii="Arial" w:hAnsi="Arial" w:cs="Arial"/>
          <w:sz w:val="24"/>
          <w:szCs w:val="24"/>
        </w:rPr>
        <w:t xml:space="preserve">will be </w:t>
      </w:r>
      <w:r w:rsidR="00CB1344" w:rsidRPr="000A1C75">
        <w:rPr>
          <w:rFonts w:ascii="Arial" w:hAnsi="Arial" w:cs="Arial"/>
          <w:sz w:val="24"/>
          <w:szCs w:val="24"/>
        </w:rPr>
        <w:t>clearly stated in the offer letter</w:t>
      </w:r>
      <w:r w:rsidR="00196132" w:rsidRPr="000A1C75">
        <w:rPr>
          <w:rFonts w:ascii="Arial" w:hAnsi="Arial" w:cs="Arial"/>
          <w:sz w:val="24"/>
          <w:szCs w:val="24"/>
        </w:rPr>
        <w:t>.</w:t>
      </w:r>
    </w:p>
    <w:p w14:paraId="107BAF5F" w14:textId="77777777" w:rsidR="00196132" w:rsidRPr="000A1C75" w:rsidRDefault="00196132" w:rsidP="00196132">
      <w:pPr>
        <w:ind w:left="964"/>
        <w:rPr>
          <w:rFonts w:ascii="Arial" w:hAnsi="Arial" w:cs="Arial"/>
          <w:sz w:val="24"/>
          <w:szCs w:val="24"/>
        </w:rPr>
      </w:pPr>
    </w:p>
    <w:p w14:paraId="74037DF7" w14:textId="5C9CE1C8" w:rsidR="00196132" w:rsidRPr="000A1C75" w:rsidRDefault="00210CF9" w:rsidP="00196132">
      <w:pPr>
        <w:ind w:left="964"/>
        <w:rPr>
          <w:rFonts w:ascii="Arial" w:hAnsi="Arial" w:cs="Arial"/>
          <w:sz w:val="24"/>
          <w:szCs w:val="24"/>
        </w:rPr>
      </w:pPr>
      <w:r w:rsidRPr="000A1C75">
        <w:rPr>
          <w:rFonts w:ascii="Arial" w:hAnsi="Arial" w:cs="Arial"/>
          <w:sz w:val="24"/>
          <w:szCs w:val="24"/>
        </w:rPr>
        <w:t>In addition to this, the school</w:t>
      </w:r>
      <w:r w:rsidR="00196132" w:rsidRPr="000A1C75">
        <w:rPr>
          <w:rFonts w:ascii="Arial" w:hAnsi="Arial" w:cs="Arial"/>
          <w:sz w:val="24"/>
          <w:szCs w:val="24"/>
        </w:rPr>
        <w:t xml:space="preserve"> will</w:t>
      </w:r>
      <w:r w:rsidR="00247853" w:rsidRPr="000A1C75">
        <w:rPr>
          <w:rFonts w:ascii="Arial" w:hAnsi="Arial" w:cs="Arial"/>
          <w:sz w:val="24"/>
          <w:szCs w:val="24"/>
        </w:rPr>
        <w:t xml:space="preserve"> use</w:t>
      </w:r>
      <w:r w:rsidR="001D6536" w:rsidRPr="000A1C75">
        <w:rPr>
          <w:rFonts w:ascii="Arial" w:hAnsi="Arial" w:cs="Arial"/>
          <w:sz w:val="24"/>
          <w:szCs w:val="24"/>
        </w:rPr>
        <w:t xml:space="preserve"> the discretions available within the </w:t>
      </w:r>
      <w:r w:rsidR="00677994" w:rsidRPr="000A1C75">
        <w:rPr>
          <w:rFonts w:ascii="Arial" w:hAnsi="Arial" w:cs="Arial"/>
          <w:sz w:val="24"/>
          <w:szCs w:val="24"/>
        </w:rPr>
        <w:t xml:space="preserve">STPCD </w:t>
      </w:r>
      <w:r w:rsidR="00136288">
        <w:rPr>
          <w:rFonts w:ascii="Arial" w:hAnsi="Arial" w:cs="Arial"/>
          <w:sz w:val="24"/>
          <w:szCs w:val="24"/>
        </w:rPr>
        <w:t>2024</w:t>
      </w:r>
      <w:r w:rsidR="001D6536" w:rsidRPr="000A1C75">
        <w:rPr>
          <w:rFonts w:ascii="Arial" w:hAnsi="Arial" w:cs="Arial"/>
          <w:sz w:val="24"/>
          <w:szCs w:val="24"/>
        </w:rPr>
        <w:t xml:space="preserve">, </w:t>
      </w:r>
      <w:r w:rsidRPr="000A1C75">
        <w:rPr>
          <w:rFonts w:ascii="Arial" w:hAnsi="Arial" w:cs="Arial"/>
          <w:sz w:val="24"/>
          <w:szCs w:val="24"/>
        </w:rPr>
        <w:t>consider</w:t>
      </w:r>
      <w:r w:rsidR="00247853" w:rsidRPr="000A1C75">
        <w:rPr>
          <w:rFonts w:ascii="Arial" w:hAnsi="Arial" w:cs="Arial"/>
          <w:sz w:val="24"/>
          <w:szCs w:val="24"/>
        </w:rPr>
        <w:t>ing</w:t>
      </w:r>
      <w:r w:rsidRPr="000A1C75">
        <w:rPr>
          <w:rFonts w:ascii="Arial" w:hAnsi="Arial" w:cs="Arial"/>
          <w:sz w:val="24"/>
          <w:szCs w:val="24"/>
        </w:rPr>
        <w:t xml:space="preserve"> any</w:t>
      </w:r>
      <w:r w:rsidR="00196132" w:rsidRPr="000A1C75">
        <w:rPr>
          <w:rFonts w:ascii="Arial" w:hAnsi="Arial" w:cs="Arial"/>
          <w:sz w:val="24"/>
          <w:szCs w:val="24"/>
        </w:rPr>
        <w:t xml:space="preserve"> equality issues that may arise </w:t>
      </w:r>
      <w:r w:rsidR="001D6536" w:rsidRPr="000A1C75">
        <w:rPr>
          <w:rFonts w:ascii="Arial" w:hAnsi="Arial" w:cs="Arial"/>
          <w:sz w:val="24"/>
          <w:szCs w:val="24"/>
        </w:rPr>
        <w:t>whilst making</w:t>
      </w:r>
      <w:r w:rsidR="00196132" w:rsidRPr="000A1C75">
        <w:rPr>
          <w:rFonts w:ascii="Arial" w:hAnsi="Arial" w:cs="Arial"/>
          <w:sz w:val="24"/>
          <w:szCs w:val="24"/>
        </w:rPr>
        <w:t xml:space="preserve"> these pay </w:t>
      </w:r>
      <w:r w:rsidR="00C27321" w:rsidRPr="000A1C75">
        <w:rPr>
          <w:rFonts w:ascii="Arial" w:hAnsi="Arial" w:cs="Arial"/>
          <w:sz w:val="24"/>
          <w:szCs w:val="24"/>
        </w:rPr>
        <w:t>decisions</w:t>
      </w:r>
      <w:r w:rsidR="00196132" w:rsidRPr="000A1C75">
        <w:rPr>
          <w:rFonts w:ascii="Arial" w:hAnsi="Arial" w:cs="Arial"/>
          <w:sz w:val="24"/>
          <w:szCs w:val="24"/>
        </w:rPr>
        <w:t xml:space="preserve">. The school will not discriminate against </w:t>
      </w:r>
      <w:r w:rsidR="00C27321" w:rsidRPr="000A1C75">
        <w:rPr>
          <w:rFonts w:ascii="Arial" w:hAnsi="Arial" w:cs="Arial"/>
          <w:sz w:val="24"/>
          <w:szCs w:val="24"/>
        </w:rPr>
        <w:t>teachers</w:t>
      </w:r>
      <w:r w:rsidR="00196132" w:rsidRPr="000A1C75">
        <w:rPr>
          <w:rFonts w:ascii="Arial" w:hAnsi="Arial" w:cs="Arial"/>
          <w:sz w:val="24"/>
          <w:szCs w:val="24"/>
        </w:rPr>
        <w:t xml:space="preserve"> </w:t>
      </w:r>
      <w:r w:rsidRPr="000A1C75">
        <w:rPr>
          <w:rFonts w:ascii="Arial" w:hAnsi="Arial" w:cs="Arial"/>
          <w:sz w:val="24"/>
          <w:szCs w:val="24"/>
        </w:rPr>
        <w:t xml:space="preserve">on the </w:t>
      </w:r>
      <w:r w:rsidR="00C27321" w:rsidRPr="000A1C75">
        <w:rPr>
          <w:rFonts w:ascii="Arial" w:hAnsi="Arial" w:cs="Arial"/>
          <w:sz w:val="24"/>
          <w:szCs w:val="24"/>
        </w:rPr>
        <w:t>grounds</w:t>
      </w:r>
      <w:r w:rsidRPr="000A1C75">
        <w:rPr>
          <w:rFonts w:ascii="Arial" w:hAnsi="Arial" w:cs="Arial"/>
          <w:sz w:val="24"/>
          <w:szCs w:val="24"/>
        </w:rPr>
        <w:t xml:space="preserve"> of a protected </w:t>
      </w:r>
      <w:r w:rsidR="00C27321" w:rsidRPr="000A1C75">
        <w:rPr>
          <w:rFonts w:ascii="Arial" w:hAnsi="Arial" w:cs="Arial"/>
          <w:sz w:val="24"/>
          <w:szCs w:val="24"/>
        </w:rPr>
        <w:t>characteristic</w:t>
      </w:r>
      <w:r w:rsidRPr="000A1C75">
        <w:rPr>
          <w:rFonts w:ascii="Arial" w:hAnsi="Arial" w:cs="Arial"/>
          <w:sz w:val="24"/>
          <w:szCs w:val="24"/>
        </w:rPr>
        <w:t xml:space="preserve"> for example</w:t>
      </w:r>
      <w:r w:rsidR="00BD3E83" w:rsidRPr="000A1C75">
        <w:rPr>
          <w:rFonts w:ascii="Arial" w:hAnsi="Arial" w:cs="Arial"/>
          <w:sz w:val="24"/>
          <w:szCs w:val="24"/>
        </w:rPr>
        <w:t>,</w:t>
      </w:r>
      <w:r w:rsidRPr="000A1C75">
        <w:rPr>
          <w:rFonts w:ascii="Arial" w:hAnsi="Arial" w:cs="Arial"/>
          <w:sz w:val="24"/>
          <w:szCs w:val="24"/>
        </w:rPr>
        <w:t xml:space="preserve"> direct or indirect discrimination against a teacher </w:t>
      </w:r>
      <w:r w:rsidR="00196132" w:rsidRPr="000A1C75">
        <w:rPr>
          <w:rFonts w:ascii="Arial" w:hAnsi="Arial" w:cs="Arial"/>
          <w:sz w:val="24"/>
          <w:szCs w:val="24"/>
        </w:rPr>
        <w:t>who ha</w:t>
      </w:r>
      <w:r w:rsidRPr="000A1C75">
        <w:rPr>
          <w:rFonts w:ascii="Arial" w:hAnsi="Arial" w:cs="Arial"/>
          <w:sz w:val="24"/>
          <w:szCs w:val="24"/>
        </w:rPr>
        <w:t>s</w:t>
      </w:r>
      <w:r w:rsidR="00196132" w:rsidRPr="000A1C75">
        <w:rPr>
          <w:rFonts w:ascii="Arial" w:hAnsi="Arial" w:cs="Arial"/>
          <w:sz w:val="24"/>
          <w:szCs w:val="24"/>
        </w:rPr>
        <w:t xml:space="preserve"> taken a break from teaching to give birth and/or to take care of children.</w:t>
      </w:r>
    </w:p>
    <w:p w14:paraId="45045E3F" w14:textId="77777777" w:rsidR="00247853" w:rsidRPr="000A1C75" w:rsidRDefault="00247853" w:rsidP="00196132">
      <w:pPr>
        <w:ind w:left="964"/>
        <w:rPr>
          <w:rFonts w:ascii="Arial" w:hAnsi="Arial" w:cs="Arial"/>
          <w:sz w:val="24"/>
          <w:szCs w:val="24"/>
        </w:rPr>
      </w:pPr>
    </w:p>
    <w:p w14:paraId="53A077EB" w14:textId="2255A937" w:rsidR="00247853" w:rsidRPr="000A1C75" w:rsidRDefault="00247853" w:rsidP="00196132">
      <w:pPr>
        <w:ind w:left="964"/>
        <w:rPr>
          <w:rFonts w:ascii="Arial" w:hAnsi="Arial" w:cs="Arial"/>
          <w:sz w:val="24"/>
          <w:szCs w:val="24"/>
        </w:rPr>
      </w:pPr>
      <w:r w:rsidRPr="000A1C75">
        <w:rPr>
          <w:rFonts w:ascii="Arial" w:hAnsi="Arial" w:cs="Arial"/>
          <w:sz w:val="24"/>
          <w:szCs w:val="24"/>
        </w:rPr>
        <w:t xml:space="preserve">Further advice should be sought from </w:t>
      </w:r>
      <w:r w:rsidR="0006186B">
        <w:rPr>
          <w:rFonts w:ascii="Arial" w:hAnsi="Arial" w:cs="Arial"/>
          <w:sz w:val="24"/>
          <w:szCs w:val="24"/>
        </w:rPr>
        <w:t xml:space="preserve">the </w:t>
      </w:r>
      <w:r w:rsidRPr="000A1C75">
        <w:rPr>
          <w:rFonts w:ascii="Arial" w:hAnsi="Arial" w:cs="Arial"/>
          <w:sz w:val="24"/>
          <w:szCs w:val="24"/>
        </w:rPr>
        <w:t>HR</w:t>
      </w:r>
      <w:r w:rsidR="0006186B">
        <w:rPr>
          <w:rFonts w:ascii="Arial" w:hAnsi="Arial" w:cs="Arial"/>
          <w:sz w:val="24"/>
          <w:szCs w:val="24"/>
        </w:rPr>
        <w:t xml:space="preserve"> Employee Relations Team</w:t>
      </w:r>
      <w:r w:rsidRPr="000A1C75">
        <w:rPr>
          <w:rFonts w:ascii="Arial" w:hAnsi="Arial" w:cs="Arial"/>
          <w:sz w:val="24"/>
          <w:szCs w:val="24"/>
        </w:rPr>
        <w:t>.</w:t>
      </w:r>
    </w:p>
    <w:p w14:paraId="4E2554D4" w14:textId="77777777" w:rsidR="00060711" w:rsidRPr="000A1C75" w:rsidRDefault="00060711" w:rsidP="00196132">
      <w:pPr>
        <w:ind w:left="964"/>
        <w:rPr>
          <w:rFonts w:ascii="Arial" w:hAnsi="Arial" w:cs="Arial"/>
          <w:sz w:val="24"/>
          <w:szCs w:val="24"/>
        </w:rPr>
      </w:pPr>
    </w:p>
    <w:p w14:paraId="0A3C8322" w14:textId="77777777" w:rsidR="00C242B4" w:rsidRPr="000A1C75" w:rsidRDefault="00C242B4" w:rsidP="00C242B4">
      <w:pPr>
        <w:numPr>
          <w:ilvl w:val="1"/>
          <w:numId w:val="1"/>
        </w:numPr>
        <w:rPr>
          <w:rFonts w:ascii="Arial" w:hAnsi="Arial" w:cs="Arial"/>
          <w:sz w:val="24"/>
          <w:szCs w:val="24"/>
        </w:rPr>
      </w:pPr>
      <w:r>
        <w:rPr>
          <w:rFonts w:ascii="Arial" w:hAnsi="Arial" w:cs="Arial"/>
          <w:sz w:val="24"/>
          <w:szCs w:val="24"/>
        </w:rPr>
        <w:t>Early Career Teachers</w:t>
      </w:r>
      <w:r w:rsidRPr="000A1C75">
        <w:rPr>
          <w:rFonts w:ascii="Arial" w:hAnsi="Arial" w:cs="Arial"/>
          <w:sz w:val="24"/>
          <w:szCs w:val="24"/>
        </w:rPr>
        <w:t xml:space="preserve"> in their first year will normally be paid on the minimum of the main pay range.</w:t>
      </w:r>
    </w:p>
    <w:p w14:paraId="1D636C40" w14:textId="77777777" w:rsidR="00C242B4" w:rsidRDefault="00C242B4" w:rsidP="00C242B4">
      <w:pPr>
        <w:ind w:left="964"/>
        <w:rPr>
          <w:rFonts w:ascii="Arial" w:hAnsi="Arial" w:cs="Arial"/>
          <w:sz w:val="24"/>
          <w:szCs w:val="24"/>
        </w:rPr>
      </w:pPr>
    </w:p>
    <w:p w14:paraId="0934166C" w14:textId="6CA5EAB3" w:rsidR="00365CFB" w:rsidRDefault="00365CFB" w:rsidP="00365CFB">
      <w:pPr>
        <w:numPr>
          <w:ilvl w:val="1"/>
          <w:numId w:val="1"/>
        </w:numPr>
        <w:rPr>
          <w:rFonts w:ascii="Arial" w:hAnsi="Arial" w:cs="Arial"/>
          <w:sz w:val="24"/>
          <w:szCs w:val="24"/>
        </w:rPr>
      </w:pPr>
      <w:r w:rsidRPr="000A1C75">
        <w:rPr>
          <w:rFonts w:ascii="Arial" w:hAnsi="Arial" w:cs="Arial"/>
          <w:sz w:val="24"/>
          <w:szCs w:val="24"/>
        </w:rPr>
        <w:t xml:space="preserve">A decision to appoint a teacher on the </w:t>
      </w:r>
      <w:r w:rsidR="00494383">
        <w:rPr>
          <w:rFonts w:ascii="Arial" w:hAnsi="Arial" w:cs="Arial"/>
          <w:sz w:val="24"/>
          <w:szCs w:val="24"/>
        </w:rPr>
        <w:t>upper pay range</w:t>
      </w:r>
      <w:r w:rsidRPr="000A1C75">
        <w:rPr>
          <w:rFonts w:ascii="Arial" w:hAnsi="Arial" w:cs="Arial"/>
          <w:sz w:val="24"/>
          <w:szCs w:val="24"/>
        </w:rPr>
        <w:t xml:space="preserve"> will be made in accordance with Section 2, paragraph 14.2 to 14.3 of the </w:t>
      </w:r>
      <w:r w:rsidR="00677994" w:rsidRPr="000A1C75">
        <w:rPr>
          <w:rFonts w:ascii="Arial" w:hAnsi="Arial" w:cs="Arial"/>
          <w:sz w:val="24"/>
          <w:szCs w:val="24"/>
        </w:rPr>
        <w:t xml:space="preserve">STPCD </w:t>
      </w:r>
      <w:r w:rsidR="00136288">
        <w:rPr>
          <w:rFonts w:ascii="Arial" w:hAnsi="Arial" w:cs="Arial"/>
          <w:sz w:val="24"/>
          <w:szCs w:val="24"/>
        </w:rPr>
        <w:t>2024</w:t>
      </w:r>
      <w:r w:rsidRPr="000A1C75">
        <w:rPr>
          <w:rFonts w:ascii="Arial" w:hAnsi="Arial" w:cs="Arial"/>
          <w:sz w:val="24"/>
          <w:szCs w:val="24"/>
        </w:rPr>
        <w:t xml:space="preserve">, which states when </w:t>
      </w:r>
      <w:r w:rsidR="008911E7" w:rsidRPr="000A1C75">
        <w:rPr>
          <w:rFonts w:ascii="Arial" w:hAnsi="Arial" w:cs="Arial"/>
          <w:sz w:val="24"/>
          <w:szCs w:val="24"/>
        </w:rPr>
        <w:t>the Governing Body</w:t>
      </w:r>
      <w:r w:rsidRPr="000A1C75">
        <w:rPr>
          <w:rFonts w:ascii="Arial" w:hAnsi="Arial" w:cs="Arial"/>
          <w:sz w:val="24"/>
          <w:szCs w:val="24"/>
        </w:rPr>
        <w:t xml:space="preserve"> </w:t>
      </w:r>
      <w:r w:rsidRPr="000A1C75">
        <w:rPr>
          <w:rFonts w:ascii="Arial" w:hAnsi="Arial" w:cs="Arial"/>
          <w:sz w:val="24"/>
          <w:szCs w:val="24"/>
          <w:u w:val="single"/>
        </w:rPr>
        <w:t>must</w:t>
      </w:r>
      <w:r w:rsidRPr="000A1C75">
        <w:rPr>
          <w:rFonts w:ascii="Arial" w:hAnsi="Arial" w:cs="Arial"/>
          <w:sz w:val="24"/>
          <w:szCs w:val="24"/>
        </w:rPr>
        <w:t xml:space="preserve"> pay a teacher on the </w:t>
      </w:r>
      <w:r w:rsidR="006D7B55">
        <w:rPr>
          <w:rFonts w:ascii="Arial" w:hAnsi="Arial" w:cs="Arial"/>
          <w:sz w:val="24"/>
          <w:szCs w:val="24"/>
        </w:rPr>
        <w:t>upper pay range</w:t>
      </w:r>
      <w:r w:rsidRPr="000A1C75">
        <w:rPr>
          <w:rFonts w:ascii="Arial" w:hAnsi="Arial" w:cs="Arial"/>
          <w:sz w:val="24"/>
          <w:szCs w:val="24"/>
        </w:rPr>
        <w:t xml:space="preserve"> and when </w:t>
      </w:r>
      <w:r w:rsidR="008911E7" w:rsidRPr="000A1C75">
        <w:rPr>
          <w:rFonts w:ascii="Arial" w:hAnsi="Arial" w:cs="Arial"/>
          <w:sz w:val="24"/>
          <w:szCs w:val="24"/>
        </w:rPr>
        <w:t>the Governing Body</w:t>
      </w:r>
      <w:r w:rsidRPr="000A1C75">
        <w:rPr>
          <w:rFonts w:ascii="Arial" w:hAnsi="Arial" w:cs="Arial"/>
          <w:sz w:val="24"/>
          <w:szCs w:val="24"/>
        </w:rPr>
        <w:t xml:space="preserve"> </w:t>
      </w:r>
      <w:r w:rsidRPr="000A1C75">
        <w:rPr>
          <w:rFonts w:ascii="Arial" w:hAnsi="Arial" w:cs="Arial"/>
          <w:sz w:val="24"/>
          <w:szCs w:val="24"/>
          <w:u w:val="single"/>
        </w:rPr>
        <w:t>may</w:t>
      </w:r>
      <w:r w:rsidRPr="000A1C75">
        <w:rPr>
          <w:rFonts w:ascii="Arial" w:hAnsi="Arial" w:cs="Arial"/>
          <w:sz w:val="24"/>
          <w:szCs w:val="24"/>
        </w:rPr>
        <w:t xml:space="preserve"> pay a teacher on the </w:t>
      </w:r>
      <w:r w:rsidR="006D7B55">
        <w:rPr>
          <w:rFonts w:ascii="Arial" w:hAnsi="Arial" w:cs="Arial"/>
          <w:sz w:val="24"/>
          <w:szCs w:val="24"/>
        </w:rPr>
        <w:t>upper pay range</w:t>
      </w:r>
      <w:r w:rsidRPr="000A1C75">
        <w:rPr>
          <w:rFonts w:ascii="Arial" w:hAnsi="Arial" w:cs="Arial"/>
          <w:sz w:val="24"/>
          <w:szCs w:val="24"/>
        </w:rPr>
        <w:t>.</w:t>
      </w:r>
    </w:p>
    <w:p w14:paraId="325419C3" w14:textId="77777777" w:rsidR="00195583" w:rsidRDefault="00195583" w:rsidP="00195583">
      <w:pPr>
        <w:rPr>
          <w:rFonts w:ascii="Arial" w:hAnsi="Arial" w:cs="Arial"/>
          <w:sz w:val="24"/>
          <w:szCs w:val="24"/>
        </w:rPr>
      </w:pPr>
    </w:p>
    <w:p w14:paraId="227F393D" w14:textId="77777777" w:rsidR="00CB1344" w:rsidRPr="000A1C75" w:rsidRDefault="006D4917" w:rsidP="00CB1344">
      <w:pPr>
        <w:numPr>
          <w:ilvl w:val="1"/>
          <w:numId w:val="1"/>
        </w:numPr>
        <w:rPr>
          <w:rFonts w:ascii="Arial" w:hAnsi="Arial" w:cs="Arial"/>
          <w:b/>
          <w:sz w:val="24"/>
          <w:szCs w:val="24"/>
        </w:rPr>
      </w:pPr>
      <w:r w:rsidRPr="000A1C75">
        <w:rPr>
          <w:rFonts w:ascii="Arial" w:hAnsi="Arial" w:cs="Arial"/>
          <w:b/>
          <w:sz w:val="24"/>
          <w:szCs w:val="24"/>
        </w:rPr>
        <w:t>Candidates moving job mid-year</w:t>
      </w:r>
    </w:p>
    <w:p w14:paraId="05C3AB49" w14:textId="77777777" w:rsidR="00CB1344" w:rsidRPr="000A1C75" w:rsidRDefault="00CB1344" w:rsidP="00B12E62">
      <w:pPr>
        <w:pStyle w:val="ListParagraph"/>
        <w:rPr>
          <w:rFonts w:ascii="Arial" w:hAnsi="Arial" w:cs="Arial"/>
          <w:sz w:val="24"/>
          <w:szCs w:val="24"/>
        </w:rPr>
      </w:pPr>
    </w:p>
    <w:p w14:paraId="3E8EC5FE" w14:textId="2B3D7340" w:rsidR="006D4917" w:rsidRPr="000A1C75" w:rsidRDefault="00CB1344" w:rsidP="00060711">
      <w:pPr>
        <w:ind w:left="964"/>
        <w:rPr>
          <w:rFonts w:ascii="Arial" w:hAnsi="Arial" w:cs="Arial"/>
          <w:sz w:val="24"/>
          <w:szCs w:val="24"/>
        </w:rPr>
      </w:pPr>
      <w:r w:rsidRPr="000A1C75">
        <w:rPr>
          <w:rFonts w:ascii="Arial" w:hAnsi="Arial" w:cs="Arial"/>
          <w:sz w:val="24"/>
          <w:szCs w:val="24"/>
        </w:rPr>
        <w:t xml:space="preserve">In accordance with the </w:t>
      </w:r>
      <w:r w:rsidR="00016AF9" w:rsidRPr="000A1C75">
        <w:rPr>
          <w:rFonts w:ascii="Arial" w:hAnsi="Arial" w:cs="Arial"/>
          <w:sz w:val="24"/>
          <w:szCs w:val="24"/>
        </w:rPr>
        <w:t>A</w:t>
      </w:r>
      <w:r w:rsidRPr="000A1C75">
        <w:rPr>
          <w:rFonts w:ascii="Arial" w:hAnsi="Arial" w:cs="Arial"/>
          <w:sz w:val="24"/>
          <w:szCs w:val="24"/>
        </w:rPr>
        <w:t xml:space="preserve">ppraisal </w:t>
      </w:r>
      <w:r w:rsidR="00016202">
        <w:rPr>
          <w:rFonts w:ascii="Arial" w:hAnsi="Arial" w:cs="Arial"/>
          <w:sz w:val="24"/>
          <w:szCs w:val="24"/>
        </w:rPr>
        <w:t>P</w:t>
      </w:r>
      <w:r w:rsidRPr="000A1C75">
        <w:rPr>
          <w:rFonts w:ascii="Arial" w:hAnsi="Arial" w:cs="Arial"/>
          <w:sz w:val="24"/>
          <w:szCs w:val="24"/>
        </w:rPr>
        <w:t>olicy</w:t>
      </w:r>
      <w:r w:rsidR="00016AF9" w:rsidRPr="000A1C75">
        <w:rPr>
          <w:rFonts w:ascii="Arial" w:hAnsi="Arial" w:cs="Arial"/>
          <w:sz w:val="24"/>
          <w:szCs w:val="24"/>
        </w:rPr>
        <w:t xml:space="preserve"> for teachers</w:t>
      </w:r>
      <w:r w:rsidRPr="000A1C75">
        <w:rPr>
          <w:rFonts w:ascii="Arial" w:hAnsi="Arial" w:cs="Arial"/>
          <w:sz w:val="24"/>
          <w:szCs w:val="24"/>
        </w:rPr>
        <w:t xml:space="preserve">, where a teacher starts their employment at the school part-way through a cycle, the Headteacher shall determine the length of the first cycle for that teacher, with a view to bringing </w:t>
      </w:r>
      <w:r w:rsidR="00B85434">
        <w:rPr>
          <w:rFonts w:ascii="Arial" w:hAnsi="Arial" w:cs="Arial"/>
          <w:sz w:val="24"/>
          <w:szCs w:val="24"/>
        </w:rPr>
        <w:t>their</w:t>
      </w:r>
      <w:r w:rsidRPr="000A1C75">
        <w:rPr>
          <w:rFonts w:ascii="Arial" w:hAnsi="Arial" w:cs="Arial"/>
          <w:sz w:val="24"/>
          <w:szCs w:val="24"/>
        </w:rPr>
        <w:t xml:space="preserve"> cycle into line with the cycle for other teachers as soon as </w:t>
      </w:r>
      <w:r w:rsidR="00181B21" w:rsidRPr="000A1C75">
        <w:rPr>
          <w:rFonts w:ascii="Arial" w:hAnsi="Arial" w:cs="Arial"/>
          <w:sz w:val="24"/>
          <w:szCs w:val="24"/>
        </w:rPr>
        <w:t>possible. This</w:t>
      </w:r>
      <w:r w:rsidRPr="000A1C75">
        <w:rPr>
          <w:rFonts w:ascii="Arial" w:hAnsi="Arial" w:cs="Arial"/>
          <w:sz w:val="24"/>
          <w:szCs w:val="24"/>
        </w:rPr>
        <w:t xml:space="preserve"> will also include determining when pay will be determined</w:t>
      </w:r>
      <w:r w:rsidR="008D3FB7" w:rsidRPr="000A1C75">
        <w:rPr>
          <w:rFonts w:ascii="Arial" w:hAnsi="Arial" w:cs="Arial"/>
          <w:sz w:val="24"/>
          <w:szCs w:val="24"/>
        </w:rPr>
        <w:t xml:space="preserve"> next</w:t>
      </w:r>
      <w:r w:rsidR="006D4917" w:rsidRPr="000A1C75">
        <w:rPr>
          <w:rFonts w:ascii="Arial" w:hAnsi="Arial" w:cs="Arial"/>
          <w:sz w:val="24"/>
          <w:szCs w:val="24"/>
        </w:rPr>
        <w:t>.</w:t>
      </w:r>
    </w:p>
    <w:p w14:paraId="0C2375B8" w14:textId="77777777" w:rsidR="006D4917" w:rsidRPr="000A1C75" w:rsidRDefault="00C44002" w:rsidP="00311FE4">
      <w:pPr>
        <w:pStyle w:val="ListParagraph"/>
        <w:ind w:firstLine="244"/>
        <w:rPr>
          <w:rFonts w:ascii="Arial" w:hAnsi="Arial" w:cs="Arial"/>
          <w:sz w:val="24"/>
          <w:szCs w:val="24"/>
        </w:rPr>
      </w:pPr>
      <w:r w:rsidRPr="000A1C75">
        <w:rPr>
          <w:rFonts w:ascii="Arial" w:hAnsi="Arial" w:cs="Arial"/>
          <w:sz w:val="24"/>
          <w:szCs w:val="24"/>
        </w:rPr>
        <w:t>i.e.</w:t>
      </w:r>
      <w:r w:rsidR="006D4917" w:rsidRPr="000A1C75">
        <w:rPr>
          <w:rFonts w:ascii="Arial" w:hAnsi="Arial" w:cs="Arial"/>
          <w:sz w:val="24"/>
          <w:szCs w:val="24"/>
        </w:rPr>
        <w:t>:</w:t>
      </w:r>
    </w:p>
    <w:p w14:paraId="4767CAB1" w14:textId="77777777" w:rsidR="00E768B5" w:rsidRPr="000A1C75" w:rsidRDefault="00E768B5" w:rsidP="00B12E62">
      <w:pPr>
        <w:pStyle w:val="ListParagraph"/>
        <w:rPr>
          <w:rFonts w:ascii="Arial" w:hAnsi="Arial" w:cs="Arial"/>
          <w:sz w:val="24"/>
          <w:szCs w:val="24"/>
        </w:rPr>
      </w:pPr>
    </w:p>
    <w:p w14:paraId="73D7C0A3" w14:textId="3813E026" w:rsidR="006D4917" w:rsidRDefault="006D4917" w:rsidP="00B12E62">
      <w:pPr>
        <w:pStyle w:val="ListParagraph"/>
        <w:numPr>
          <w:ilvl w:val="0"/>
          <w:numId w:val="36"/>
        </w:numPr>
        <w:rPr>
          <w:rFonts w:ascii="Arial" w:hAnsi="Arial" w:cs="Arial"/>
          <w:sz w:val="24"/>
          <w:szCs w:val="24"/>
        </w:rPr>
      </w:pPr>
      <w:r w:rsidRPr="000A1C75">
        <w:rPr>
          <w:rFonts w:ascii="Arial" w:hAnsi="Arial" w:cs="Arial"/>
          <w:sz w:val="24"/>
          <w:szCs w:val="24"/>
        </w:rPr>
        <w:t>Match current salary and determine when pay will be reviewed (this may mean a part year review or delay until a full year's performance cycle has been completed).</w:t>
      </w:r>
    </w:p>
    <w:p w14:paraId="5542E3A4" w14:textId="77777777" w:rsidR="008F6670" w:rsidRDefault="008F6670" w:rsidP="00B12E62">
      <w:pPr>
        <w:ind w:left="1080"/>
        <w:rPr>
          <w:rFonts w:ascii="Arial" w:hAnsi="Arial" w:cs="Arial"/>
          <w:sz w:val="24"/>
          <w:szCs w:val="24"/>
        </w:rPr>
      </w:pPr>
    </w:p>
    <w:p w14:paraId="03EC497B" w14:textId="0667C024" w:rsidR="008D3FB7" w:rsidRPr="000A1C75" w:rsidRDefault="00E0670B" w:rsidP="00B12E62">
      <w:pPr>
        <w:ind w:left="1080"/>
        <w:rPr>
          <w:rFonts w:ascii="Arial" w:hAnsi="Arial" w:cs="Arial"/>
          <w:sz w:val="24"/>
          <w:szCs w:val="24"/>
        </w:rPr>
      </w:pPr>
      <w:r w:rsidRPr="000A1C75">
        <w:rPr>
          <w:rFonts w:ascii="Arial" w:hAnsi="Arial" w:cs="Arial"/>
          <w:sz w:val="24"/>
          <w:szCs w:val="24"/>
        </w:rPr>
        <w:t>O</w:t>
      </w:r>
      <w:r w:rsidR="008D3FB7" w:rsidRPr="000A1C75">
        <w:rPr>
          <w:rFonts w:ascii="Arial" w:hAnsi="Arial" w:cs="Arial"/>
          <w:sz w:val="24"/>
          <w:szCs w:val="24"/>
        </w:rPr>
        <w:t>r</w:t>
      </w:r>
    </w:p>
    <w:p w14:paraId="1ACBA1FE" w14:textId="77777777" w:rsidR="00E0670B" w:rsidRPr="000A1C75" w:rsidRDefault="00E0670B" w:rsidP="00B12E62">
      <w:pPr>
        <w:ind w:left="1080"/>
        <w:rPr>
          <w:rFonts w:ascii="Arial" w:hAnsi="Arial" w:cs="Arial"/>
          <w:sz w:val="24"/>
          <w:szCs w:val="24"/>
        </w:rPr>
      </w:pPr>
    </w:p>
    <w:p w14:paraId="11124A7E" w14:textId="77777777" w:rsidR="006D4917" w:rsidRPr="000A1C75" w:rsidRDefault="006D4917" w:rsidP="006D4917">
      <w:pPr>
        <w:pStyle w:val="ListParagraph"/>
        <w:numPr>
          <w:ilvl w:val="0"/>
          <w:numId w:val="36"/>
        </w:numPr>
        <w:rPr>
          <w:rFonts w:ascii="Arial" w:hAnsi="Arial" w:cs="Arial"/>
          <w:sz w:val="24"/>
          <w:szCs w:val="24"/>
        </w:rPr>
      </w:pPr>
      <w:r w:rsidRPr="000A1C75">
        <w:rPr>
          <w:rFonts w:ascii="Arial" w:hAnsi="Arial" w:cs="Arial"/>
          <w:sz w:val="24"/>
          <w:szCs w:val="24"/>
        </w:rPr>
        <w:t xml:space="preserve">Pay above current salary and determine </w:t>
      </w:r>
      <w:r w:rsidR="008D3FB7" w:rsidRPr="000A1C75">
        <w:rPr>
          <w:rFonts w:ascii="Arial" w:hAnsi="Arial" w:cs="Arial"/>
          <w:sz w:val="24"/>
          <w:szCs w:val="24"/>
        </w:rPr>
        <w:t>when per</w:t>
      </w:r>
      <w:r w:rsidRPr="000A1C75">
        <w:rPr>
          <w:rFonts w:ascii="Arial" w:hAnsi="Arial" w:cs="Arial"/>
          <w:sz w:val="24"/>
          <w:szCs w:val="24"/>
        </w:rPr>
        <w:t>formance will be reviewed (this may mean a part year review or delay until a full year's performance cycle has been completed</w:t>
      </w:r>
      <w:r w:rsidR="0052677B" w:rsidRPr="000A1C75">
        <w:rPr>
          <w:rFonts w:ascii="Arial" w:hAnsi="Arial" w:cs="Arial"/>
          <w:sz w:val="24"/>
          <w:szCs w:val="24"/>
        </w:rPr>
        <w:t>)</w:t>
      </w:r>
      <w:r w:rsidRPr="000A1C75">
        <w:rPr>
          <w:rFonts w:ascii="Arial" w:hAnsi="Arial" w:cs="Arial"/>
          <w:sz w:val="24"/>
          <w:szCs w:val="24"/>
        </w:rPr>
        <w:t>.</w:t>
      </w:r>
    </w:p>
    <w:p w14:paraId="05C0869D" w14:textId="77777777" w:rsidR="00E0670B" w:rsidRPr="000A1C75" w:rsidRDefault="00E0670B" w:rsidP="00E0670B">
      <w:pPr>
        <w:pStyle w:val="ListParagraph"/>
        <w:ind w:left="1440"/>
        <w:rPr>
          <w:rFonts w:ascii="Arial" w:hAnsi="Arial" w:cs="Arial"/>
          <w:sz w:val="24"/>
          <w:szCs w:val="24"/>
        </w:rPr>
      </w:pPr>
    </w:p>
    <w:p w14:paraId="45F8E969" w14:textId="77777777" w:rsidR="008D3FB7" w:rsidRPr="000A1C75" w:rsidRDefault="00E0670B" w:rsidP="00B12E62">
      <w:pPr>
        <w:ind w:left="1080"/>
        <w:rPr>
          <w:rFonts w:ascii="Arial" w:hAnsi="Arial" w:cs="Arial"/>
          <w:sz w:val="24"/>
          <w:szCs w:val="24"/>
        </w:rPr>
      </w:pPr>
      <w:r w:rsidRPr="000A1C75">
        <w:rPr>
          <w:rFonts w:ascii="Arial" w:hAnsi="Arial" w:cs="Arial"/>
          <w:sz w:val="24"/>
          <w:szCs w:val="24"/>
        </w:rPr>
        <w:t>O</w:t>
      </w:r>
      <w:r w:rsidR="008D3FB7" w:rsidRPr="000A1C75">
        <w:rPr>
          <w:rFonts w:ascii="Arial" w:hAnsi="Arial" w:cs="Arial"/>
          <w:sz w:val="24"/>
          <w:szCs w:val="24"/>
        </w:rPr>
        <w:t>r</w:t>
      </w:r>
    </w:p>
    <w:p w14:paraId="3DF5C96B" w14:textId="77777777" w:rsidR="00016AF9" w:rsidRPr="000A1C75" w:rsidRDefault="00671D16" w:rsidP="00016AF9">
      <w:pPr>
        <w:pStyle w:val="ListParagraph"/>
        <w:numPr>
          <w:ilvl w:val="0"/>
          <w:numId w:val="36"/>
        </w:numPr>
        <w:rPr>
          <w:rFonts w:ascii="Arial" w:hAnsi="Arial" w:cs="Arial"/>
          <w:sz w:val="24"/>
          <w:szCs w:val="24"/>
        </w:rPr>
      </w:pPr>
      <w:r w:rsidRPr="000A1C75">
        <w:rPr>
          <w:rFonts w:ascii="Arial" w:hAnsi="Arial" w:cs="Arial"/>
          <w:sz w:val="24"/>
          <w:szCs w:val="24"/>
        </w:rPr>
        <w:t>Where the circumstances warrant it, o</w:t>
      </w:r>
      <w:r w:rsidR="00016AF9" w:rsidRPr="000A1C75">
        <w:rPr>
          <w:rFonts w:ascii="Arial" w:hAnsi="Arial" w:cs="Arial"/>
          <w:sz w:val="24"/>
          <w:szCs w:val="24"/>
        </w:rPr>
        <w:t>ffer a lower salary and determine when the performance will be reviewed (this may mean a part year review or delay until a full year's performance cycle has been completed).</w:t>
      </w:r>
    </w:p>
    <w:p w14:paraId="193CE0AB" w14:textId="77777777" w:rsidR="006D4917" w:rsidRPr="000A1C75" w:rsidRDefault="006D4917" w:rsidP="00B12E62">
      <w:pPr>
        <w:pStyle w:val="ListParagraph"/>
        <w:rPr>
          <w:rFonts w:ascii="Arial" w:hAnsi="Arial" w:cs="Arial"/>
          <w:sz w:val="24"/>
          <w:szCs w:val="24"/>
        </w:rPr>
      </w:pPr>
    </w:p>
    <w:p w14:paraId="4F83CEF2" w14:textId="409E683E" w:rsidR="00407C87" w:rsidRPr="000A1C75" w:rsidRDefault="00CB1344" w:rsidP="00311FE4">
      <w:pPr>
        <w:ind w:left="964"/>
        <w:rPr>
          <w:rFonts w:ascii="Arial" w:hAnsi="Arial" w:cs="Arial"/>
          <w:b/>
          <w:sz w:val="24"/>
          <w:szCs w:val="24"/>
        </w:rPr>
      </w:pPr>
      <w:r w:rsidRPr="000A1C75">
        <w:rPr>
          <w:rFonts w:ascii="Arial" w:hAnsi="Arial" w:cs="Arial"/>
          <w:sz w:val="24"/>
          <w:szCs w:val="24"/>
        </w:rPr>
        <w:t xml:space="preserve">The new employee </w:t>
      </w:r>
      <w:r w:rsidR="008D3FB7" w:rsidRPr="000A1C75">
        <w:rPr>
          <w:rFonts w:ascii="Arial" w:hAnsi="Arial" w:cs="Arial"/>
          <w:sz w:val="24"/>
          <w:szCs w:val="24"/>
        </w:rPr>
        <w:t>must</w:t>
      </w:r>
      <w:r w:rsidRPr="000A1C75">
        <w:rPr>
          <w:rFonts w:ascii="Arial" w:hAnsi="Arial" w:cs="Arial"/>
          <w:sz w:val="24"/>
          <w:szCs w:val="24"/>
        </w:rPr>
        <w:t xml:space="preserve"> be informed </w:t>
      </w:r>
      <w:r w:rsidR="00195D90" w:rsidRPr="000A1C75">
        <w:rPr>
          <w:rFonts w:ascii="Arial" w:hAnsi="Arial" w:cs="Arial"/>
          <w:sz w:val="24"/>
          <w:szCs w:val="24"/>
        </w:rPr>
        <w:t xml:space="preserve">in their offer letter </w:t>
      </w:r>
      <w:r w:rsidRPr="000A1C75">
        <w:rPr>
          <w:rFonts w:ascii="Arial" w:hAnsi="Arial" w:cs="Arial"/>
          <w:sz w:val="24"/>
          <w:szCs w:val="24"/>
        </w:rPr>
        <w:t>of</w:t>
      </w:r>
      <w:r w:rsidR="00195D90" w:rsidRPr="000A1C75">
        <w:rPr>
          <w:rFonts w:ascii="Arial" w:hAnsi="Arial" w:cs="Arial"/>
          <w:sz w:val="24"/>
          <w:szCs w:val="24"/>
        </w:rPr>
        <w:t xml:space="preserve"> their pay on appointment and when they may gain progression</w:t>
      </w:r>
      <w:r w:rsidR="00181B21" w:rsidRPr="000A1C75">
        <w:rPr>
          <w:rFonts w:ascii="Arial" w:hAnsi="Arial" w:cs="Arial"/>
          <w:sz w:val="24"/>
          <w:szCs w:val="24"/>
        </w:rPr>
        <w:t>. The</w:t>
      </w:r>
      <w:r w:rsidR="00671D16" w:rsidRPr="000A1C75">
        <w:rPr>
          <w:rFonts w:ascii="Arial" w:hAnsi="Arial" w:cs="Arial"/>
          <w:sz w:val="24"/>
          <w:szCs w:val="24"/>
        </w:rPr>
        <w:t xml:space="preserve"> </w:t>
      </w:r>
      <w:r w:rsidR="00FA418E">
        <w:rPr>
          <w:rFonts w:ascii="Arial" w:hAnsi="Arial" w:cs="Arial"/>
          <w:sz w:val="24"/>
          <w:szCs w:val="24"/>
        </w:rPr>
        <w:t>school R</w:t>
      </w:r>
      <w:r w:rsidR="00671D16" w:rsidRPr="000A1C75">
        <w:rPr>
          <w:rFonts w:ascii="Arial" w:hAnsi="Arial" w:cs="Arial"/>
          <w:sz w:val="24"/>
          <w:szCs w:val="24"/>
        </w:rPr>
        <w:t xml:space="preserve">ecruitment </w:t>
      </w:r>
      <w:r w:rsidR="009D6ECC">
        <w:rPr>
          <w:rFonts w:ascii="Arial" w:hAnsi="Arial" w:cs="Arial"/>
          <w:sz w:val="24"/>
          <w:szCs w:val="24"/>
        </w:rPr>
        <w:t xml:space="preserve">and Selection </w:t>
      </w:r>
      <w:r w:rsidR="00FA418E">
        <w:rPr>
          <w:rFonts w:ascii="Arial" w:hAnsi="Arial" w:cs="Arial"/>
          <w:sz w:val="24"/>
          <w:szCs w:val="24"/>
        </w:rPr>
        <w:t>P</w:t>
      </w:r>
      <w:r w:rsidR="00671D16" w:rsidRPr="000A1C75">
        <w:rPr>
          <w:rFonts w:ascii="Arial" w:hAnsi="Arial" w:cs="Arial"/>
          <w:sz w:val="24"/>
          <w:szCs w:val="24"/>
        </w:rPr>
        <w:t>olicy contains a model offer letter which contains this wording.</w:t>
      </w:r>
    </w:p>
    <w:p w14:paraId="0EA6F70E" w14:textId="77777777" w:rsidR="00195D90" w:rsidRPr="000A1C75" w:rsidRDefault="00195D90" w:rsidP="00C83672">
      <w:pPr>
        <w:rPr>
          <w:rFonts w:ascii="Arial" w:hAnsi="Arial" w:cs="Arial"/>
          <w:b/>
          <w:sz w:val="24"/>
          <w:szCs w:val="24"/>
        </w:rPr>
      </w:pPr>
    </w:p>
    <w:p w14:paraId="36607F18" w14:textId="77777777" w:rsidR="008A2E8E" w:rsidRDefault="008A2E8E" w:rsidP="00C83672">
      <w:pPr>
        <w:rPr>
          <w:rFonts w:ascii="Arial" w:hAnsi="Arial" w:cs="Arial"/>
          <w:b/>
          <w:sz w:val="24"/>
          <w:szCs w:val="24"/>
        </w:rPr>
      </w:pPr>
    </w:p>
    <w:p w14:paraId="2EF89F99" w14:textId="77777777" w:rsidR="007F090F" w:rsidRPr="000A1C75" w:rsidRDefault="001F4905" w:rsidP="00D13898">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r>
      <w:bookmarkStart w:id="3" w:name="_Toc355877269"/>
      <w:r w:rsidRPr="000A1C75">
        <w:rPr>
          <w:rFonts w:ascii="Arial" w:hAnsi="Arial" w:cs="Arial"/>
          <w:b/>
          <w:sz w:val="24"/>
          <w:szCs w:val="24"/>
        </w:rPr>
        <w:t>MOVEMENT TO THE UPPER PAY RANGE</w:t>
      </w:r>
      <w:bookmarkEnd w:id="3"/>
    </w:p>
    <w:p w14:paraId="130F8F4B" w14:textId="77777777" w:rsidR="007F090F" w:rsidRPr="000A1C75" w:rsidRDefault="007F090F" w:rsidP="007F090F">
      <w:pPr>
        <w:ind w:left="964"/>
        <w:rPr>
          <w:rFonts w:ascii="Arial" w:hAnsi="Arial" w:cs="Arial"/>
          <w:b/>
          <w:sz w:val="24"/>
          <w:szCs w:val="24"/>
        </w:rPr>
      </w:pPr>
    </w:p>
    <w:p w14:paraId="56F8FA80" w14:textId="64BE2AC3" w:rsidR="00986897" w:rsidRPr="000A1C75" w:rsidRDefault="00A3058B" w:rsidP="00986897">
      <w:pPr>
        <w:numPr>
          <w:ilvl w:val="1"/>
          <w:numId w:val="1"/>
        </w:numPr>
        <w:rPr>
          <w:rFonts w:ascii="Arial" w:hAnsi="Arial" w:cs="Arial"/>
          <w:sz w:val="24"/>
          <w:szCs w:val="24"/>
        </w:rPr>
      </w:pPr>
      <w:r w:rsidRPr="000A1C75">
        <w:rPr>
          <w:rFonts w:ascii="Arial" w:hAnsi="Arial" w:cs="Arial"/>
          <w:sz w:val="24"/>
          <w:szCs w:val="24"/>
        </w:rPr>
        <w:t>A</w:t>
      </w:r>
      <w:r w:rsidR="006017DC" w:rsidRPr="000A1C75">
        <w:rPr>
          <w:rFonts w:ascii="Arial" w:hAnsi="Arial" w:cs="Arial"/>
          <w:sz w:val="24"/>
          <w:szCs w:val="24"/>
        </w:rPr>
        <w:t xml:space="preserve">ny qualified teacher may apply to be paid on the </w:t>
      </w:r>
      <w:r w:rsidR="005D13CE" w:rsidRPr="000A1C75">
        <w:rPr>
          <w:rFonts w:ascii="Arial" w:hAnsi="Arial" w:cs="Arial"/>
          <w:sz w:val="24"/>
          <w:szCs w:val="24"/>
        </w:rPr>
        <w:t>u</w:t>
      </w:r>
      <w:r w:rsidR="006017DC" w:rsidRPr="000A1C75">
        <w:rPr>
          <w:rFonts w:ascii="Arial" w:hAnsi="Arial" w:cs="Arial"/>
          <w:sz w:val="24"/>
          <w:szCs w:val="24"/>
        </w:rPr>
        <w:t xml:space="preserve">pper </w:t>
      </w:r>
      <w:r w:rsidR="005D13CE" w:rsidRPr="000A1C75">
        <w:rPr>
          <w:rFonts w:ascii="Arial" w:hAnsi="Arial" w:cs="Arial"/>
          <w:sz w:val="24"/>
          <w:szCs w:val="24"/>
        </w:rPr>
        <w:t>p</w:t>
      </w:r>
      <w:r w:rsidR="006017DC" w:rsidRPr="000A1C75">
        <w:rPr>
          <w:rFonts w:ascii="Arial" w:hAnsi="Arial" w:cs="Arial"/>
          <w:sz w:val="24"/>
          <w:szCs w:val="24"/>
        </w:rPr>
        <w:t xml:space="preserve">ay </w:t>
      </w:r>
      <w:r w:rsidR="005D13CE" w:rsidRPr="000A1C75">
        <w:rPr>
          <w:rFonts w:ascii="Arial" w:hAnsi="Arial" w:cs="Arial"/>
          <w:sz w:val="24"/>
          <w:szCs w:val="24"/>
        </w:rPr>
        <w:t>r</w:t>
      </w:r>
      <w:r w:rsidR="006017DC" w:rsidRPr="000A1C75">
        <w:rPr>
          <w:rFonts w:ascii="Arial" w:hAnsi="Arial" w:cs="Arial"/>
          <w:sz w:val="24"/>
          <w:szCs w:val="24"/>
        </w:rPr>
        <w:t>ange once per year</w:t>
      </w:r>
      <w:r w:rsidR="00363C86" w:rsidRPr="000A1C75">
        <w:rPr>
          <w:rFonts w:ascii="Arial" w:hAnsi="Arial" w:cs="Arial"/>
          <w:sz w:val="24"/>
          <w:szCs w:val="24"/>
        </w:rPr>
        <w:t xml:space="preserve"> in accordance with the </w:t>
      </w:r>
      <w:r w:rsidR="00677994" w:rsidRPr="000A1C75">
        <w:rPr>
          <w:rFonts w:ascii="Arial" w:hAnsi="Arial" w:cs="Arial"/>
          <w:sz w:val="24"/>
          <w:szCs w:val="24"/>
        </w:rPr>
        <w:t xml:space="preserve">STPCD </w:t>
      </w:r>
      <w:r w:rsidR="00136288">
        <w:rPr>
          <w:rFonts w:ascii="Arial" w:hAnsi="Arial" w:cs="Arial"/>
          <w:sz w:val="24"/>
          <w:szCs w:val="24"/>
        </w:rPr>
        <w:t>2024</w:t>
      </w:r>
      <w:r w:rsidR="00686087" w:rsidRPr="000A1C75">
        <w:rPr>
          <w:rFonts w:ascii="Arial" w:hAnsi="Arial" w:cs="Arial"/>
          <w:sz w:val="24"/>
          <w:szCs w:val="24"/>
        </w:rPr>
        <w:t xml:space="preserve">. </w:t>
      </w:r>
      <w:r w:rsidR="009D6ECC">
        <w:rPr>
          <w:rFonts w:ascii="Arial" w:hAnsi="Arial" w:cs="Arial"/>
          <w:sz w:val="24"/>
          <w:szCs w:val="24"/>
        </w:rPr>
        <w:t>However</w:t>
      </w:r>
      <w:r w:rsidR="00AF7AC4" w:rsidRPr="000A1C75">
        <w:rPr>
          <w:rFonts w:ascii="Arial" w:hAnsi="Arial" w:cs="Arial"/>
          <w:sz w:val="24"/>
          <w:szCs w:val="24"/>
        </w:rPr>
        <w:t>,</w:t>
      </w:r>
      <w:r w:rsidR="00686087" w:rsidRPr="000A1C75">
        <w:rPr>
          <w:rFonts w:ascii="Arial" w:hAnsi="Arial" w:cs="Arial"/>
          <w:sz w:val="24"/>
          <w:szCs w:val="24"/>
        </w:rPr>
        <w:t xml:space="preserve"> in this school</w:t>
      </w:r>
      <w:r w:rsidR="00DB5616" w:rsidRPr="000A1C75">
        <w:rPr>
          <w:rFonts w:ascii="Arial" w:hAnsi="Arial" w:cs="Arial"/>
          <w:sz w:val="24"/>
          <w:szCs w:val="24"/>
        </w:rPr>
        <w:t xml:space="preserve">, it is the expectation in normal circumstances that </w:t>
      </w:r>
      <w:r w:rsidR="001D4051" w:rsidRPr="000A1C75">
        <w:rPr>
          <w:rFonts w:ascii="Arial" w:hAnsi="Arial" w:cs="Arial"/>
          <w:sz w:val="24"/>
          <w:szCs w:val="24"/>
        </w:rPr>
        <w:t>a teacher</w:t>
      </w:r>
      <w:r w:rsidR="00DB5616" w:rsidRPr="000A1C75">
        <w:rPr>
          <w:rFonts w:ascii="Arial" w:hAnsi="Arial" w:cs="Arial"/>
          <w:sz w:val="24"/>
          <w:szCs w:val="24"/>
        </w:rPr>
        <w:t xml:space="preserve"> would need to be on the maximum of the </w:t>
      </w:r>
      <w:r w:rsidR="005D13CE" w:rsidRPr="000A1C75">
        <w:rPr>
          <w:rFonts w:ascii="Arial" w:hAnsi="Arial" w:cs="Arial"/>
          <w:sz w:val="24"/>
          <w:szCs w:val="24"/>
        </w:rPr>
        <w:t>m</w:t>
      </w:r>
      <w:r w:rsidR="00DB5616" w:rsidRPr="000A1C75">
        <w:rPr>
          <w:rFonts w:ascii="Arial" w:hAnsi="Arial" w:cs="Arial"/>
          <w:sz w:val="24"/>
          <w:szCs w:val="24"/>
        </w:rPr>
        <w:t xml:space="preserve">ain </w:t>
      </w:r>
      <w:r w:rsidR="005D13CE" w:rsidRPr="000A1C75">
        <w:rPr>
          <w:rFonts w:ascii="Arial" w:hAnsi="Arial" w:cs="Arial"/>
          <w:sz w:val="24"/>
          <w:szCs w:val="24"/>
        </w:rPr>
        <w:t>p</w:t>
      </w:r>
      <w:r w:rsidR="00DB5616" w:rsidRPr="000A1C75">
        <w:rPr>
          <w:rFonts w:ascii="Arial" w:hAnsi="Arial" w:cs="Arial"/>
          <w:sz w:val="24"/>
          <w:szCs w:val="24"/>
        </w:rPr>
        <w:t xml:space="preserve">ay </w:t>
      </w:r>
      <w:r w:rsidR="005D13CE" w:rsidRPr="000A1C75">
        <w:rPr>
          <w:rFonts w:ascii="Arial" w:hAnsi="Arial" w:cs="Arial"/>
          <w:sz w:val="24"/>
          <w:szCs w:val="24"/>
        </w:rPr>
        <w:t>r</w:t>
      </w:r>
      <w:r w:rsidR="00DB5616" w:rsidRPr="000A1C75">
        <w:rPr>
          <w:rFonts w:ascii="Arial" w:hAnsi="Arial" w:cs="Arial"/>
          <w:sz w:val="24"/>
          <w:szCs w:val="24"/>
        </w:rPr>
        <w:t xml:space="preserve">ange in order to </w:t>
      </w:r>
      <w:r w:rsidR="00F81A7E" w:rsidRPr="000A1C75">
        <w:rPr>
          <w:rFonts w:ascii="Arial" w:hAnsi="Arial" w:cs="Arial"/>
          <w:sz w:val="24"/>
          <w:szCs w:val="24"/>
        </w:rPr>
        <w:t>satisfy the criteria</w:t>
      </w:r>
      <w:r w:rsidR="001D4051" w:rsidRPr="000A1C75">
        <w:rPr>
          <w:rFonts w:ascii="Arial" w:hAnsi="Arial" w:cs="Arial"/>
          <w:sz w:val="24"/>
          <w:szCs w:val="24"/>
        </w:rPr>
        <w:t xml:space="preserve"> below</w:t>
      </w:r>
      <w:r w:rsidR="001F4905" w:rsidRPr="000A1C75">
        <w:rPr>
          <w:rFonts w:ascii="Arial" w:hAnsi="Arial" w:cs="Arial"/>
          <w:sz w:val="24"/>
          <w:szCs w:val="24"/>
        </w:rPr>
        <w:t xml:space="preserve">. </w:t>
      </w:r>
    </w:p>
    <w:p w14:paraId="28AEDA91" w14:textId="77777777" w:rsidR="00986897" w:rsidRPr="000A1C75" w:rsidRDefault="00986897" w:rsidP="00986897">
      <w:pPr>
        <w:ind w:left="964"/>
        <w:rPr>
          <w:rFonts w:ascii="Arial" w:hAnsi="Arial" w:cs="Arial"/>
          <w:sz w:val="24"/>
          <w:szCs w:val="24"/>
        </w:rPr>
      </w:pPr>
    </w:p>
    <w:p w14:paraId="5703ACE3" w14:textId="3D2CD0FE" w:rsidR="00986897" w:rsidRDefault="001F4905" w:rsidP="00986897">
      <w:pPr>
        <w:numPr>
          <w:ilvl w:val="1"/>
          <w:numId w:val="1"/>
        </w:numPr>
        <w:rPr>
          <w:rFonts w:ascii="Arial" w:hAnsi="Arial" w:cs="Arial"/>
          <w:sz w:val="24"/>
          <w:szCs w:val="24"/>
        </w:rPr>
      </w:pPr>
      <w:r w:rsidRPr="000A1C75">
        <w:rPr>
          <w:rFonts w:ascii="Arial" w:hAnsi="Arial" w:cs="Arial"/>
          <w:sz w:val="24"/>
          <w:szCs w:val="24"/>
        </w:rPr>
        <w:t xml:space="preserve">It is the responsibility of the teacher to decide whether or not they wish to </w:t>
      </w:r>
      <w:r w:rsidR="00A3058B" w:rsidRPr="000A1C75">
        <w:rPr>
          <w:rFonts w:ascii="Arial" w:hAnsi="Arial" w:cs="Arial"/>
          <w:sz w:val="24"/>
          <w:szCs w:val="24"/>
        </w:rPr>
        <w:t>make</w:t>
      </w:r>
      <w:r w:rsidRPr="000A1C75">
        <w:rPr>
          <w:rFonts w:ascii="Arial" w:hAnsi="Arial" w:cs="Arial"/>
          <w:sz w:val="24"/>
          <w:szCs w:val="24"/>
        </w:rPr>
        <w:t xml:space="preserve"> an application.</w:t>
      </w:r>
    </w:p>
    <w:p w14:paraId="430C73DB" w14:textId="77777777" w:rsidR="008562E3" w:rsidRPr="000A1C75" w:rsidRDefault="008562E3" w:rsidP="008562E3">
      <w:pPr>
        <w:rPr>
          <w:rFonts w:ascii="Arial" w:hAnsi="Arial" w:cs="Arial"/>
          <w:sz w:val="24"/>
          <w:szCs w:val="24"/>
        </w:rPr>
      </w:pPr>
    </w:p>
    <w:p w14:paraId="652D244D" w14:textId="7648A05F" w:rsidR="00245CF8" w:rsidRDefault="001F4905" w:rsidP="00245CF8">
      <w:pPr>
        <w:numPr>
          <w:ilvl w:val="1"/>
          <w:numId w:val="1"/>
        </w:numPr>
        <w:rPr>
          <w:rFonts w:ascii="Arial" w:hAnsi="Arial" w:cs="Arial"/>
          <w:sz w:val="24"/>
          <w:szCs w:val="24"/>
        </w:rPr>
      </w:pPr>
      <w:r w:rsidRPr="000A1C75">
        <w:rPr>
          <w:rFonts w:ascii="Arial" w:hAnsi="Arial" w:cs="Arial"/>
          <w:sz w:val="24"/>
          <w:szCs w:val="24"/>
        </w:rPr>
        <w:t>Applications must</w:t>
      </w:r>
      <w:r w:rsidR="00A3058B" w:rsidRPr="000A1C75">
        <w:rPr>
          <w:rFonts w:ascii="Arial" w:hAnsi="Arial" w:cs="Arial"/>
          <w:sz w:val="24"/>
          <w:szCs w:val="24"/>
        </w:rPr>
        <w:t xml:space="preserve"> be </w:t>
      </w:r>
      <w:r w:rsidR="001947A9">
        <w:rPr>
          <w:rFonts w:ascii="Arial" w:hAnsi="Arial" w:cs="Arial"/>
          <w:sz w:val="24"/>
          <w:szCs w:val="24"/>
        </w:rPr>
        <w:t>formally made to the Headteacher</w:t>
      </w:r>
      <w:r w:rsidR="00A3058B" w:rsidRPr="000A1C75">
        <w:rPr>
          <w:rFonts w:ascii="Arial" w:hAnsi="Arial" w:cs="Arial"/>
          <w:sz w:val="24"/>
          <w:szCs w:val="24"/>
        </w:rPr>
        <w:t xml:space="preserve"> by 31 October in each year</w:t>
      </w:r>
      <w:r w:rsidR="00B506E5">
        <w:rPr>
          <w:rFonts w:ascii="Arial" w:hAnsi="Arial" w:cs="Arial"/>
          <w:sz w:val="24"/>
          <w:szCs w:val="24"/>
        </w:rPr>
        <w:t>.</w:t>
      </w:r>
      <w:r w:rsidR="00A3058B" w:rsidRPr="000A1C75">
        <w:rPr>
          <w:rFonts w:ascii="Arial" w:hAnsi="Arial" w:cs="Arial"/>
          <w:sz w:val="24"/>
          <w:szCs w:val="24"/>
        </w:rPr>
        <w:t xml:space="preserve"> </w:t>
      </w:r>
      <w:r w:rsidR="00986897" w:rsidRPr="00245CF8">
        <w:rPr>
          <w:rFonts w:ascii="Arial" w:hAnsi="Arial" w:cs="Arial"/>
          <w:sz w:val="24"/>
          <w:szCs w:val="24"/>
        </w:rPr>
        <w:t>Consideration will be given to accepting late applications where individual circumstances prevent this deadline being met</w:t>
      </w:r>
      <w:r w:rsidR="00845EF1">
        <w:rPr>
          <w:rFonts w:ascii="Arial" w:hAnsi="Arial" w:cs="Arial"/>
          <w:sz w:val="24"/>
          <w:szCs w:val="24"/>
        </w:rPr>
        <w:t xml:space="preserve"> (for example absence)</w:t>
      </w:r>
      <w:r w:rsidR="00986897" w:rsidRPr="00245CF8">
        <w:rPr>
          <w:rFonts w:ascii="Arial" w:hAnsi="Arial" w:cs="Arial"/>
          <w:sz w:val="24"/>
          <w:szCs w:val="24"/>
        </w:rPr>
        <w:t>.</w:t>
      </w:r>
    </w:p>
    <w:p w14:paraId="0FD68B12" w14:textId="77777777" w:rsidR="00245CF8" w:rsidRDefault="00245CF8" w:rsidP="00245CF8">
      <w:pPr>
        <w:pStyle w:val="ListParagraph"/>
        <w:rPr>
          <w:rFonts w:ascii="Arial" w:hAnsi="Arial" w:cs="Arial"/>
          <w:sz w:val="24"/>
          <w:szCs w:val="24"/>
        </w:rPr>
      </w:pPr>
    </w:p>
    <w:p w14:paraId="655CCE41" w14:textId="77777777" w:rsidR="00245CF8" w:rsidRDefault="00EE7B02" w:rsidP="00245CF8">
      <w:pPr>
        <w:numPr>
          <w:ilvl w:val="1"/>
          <w:numId w:val="1"/>
        </w:numPr>
        <w:rPr>
          <w:rFonts w:ascii="Arial" w:hAnsi="Arial" w:cs="Arial"/>
          <w:sz w:val="24"/>
          <w:szCs w:val="24"/>
        </w:rPr>
      </w:pPr>
      <w:r w:rsidRPr="00245CF8">
        <w:rPr>
          <w:rFonts w:ascii="Arial" w:hAnsi="Arial" w:cs="Arial"/>
          <w:sz w:val="24"/>
          <w:szCs w:val="24"/>
        </w:rPr>
        <w:t xml:space="preserve">Movement to the </w:t>
      </w:r>
      <w:r w:rsidR="005D13CE" w:rsidRPr="00245CF8">
        <w:rPr>
          <w:rFonts w:ascii="Arial" w:hAnsi="Arial" w:cs="Arial"/>
          <w:sz w:val="24"/>
          <w:szCs w:val="24"/>
        </w:rPr>
        <w:t>u</w:t>
      </w:r>
      <w:r w:rsidRPr="00245CF8">
        <w:rPr>
          <w:rFonts w:ascii="Arial" w:hAnsi="Arial" w:cs="Arial"/>
          <w:sz w:val="24"/>
          <w:szCs w:val="24"/>
        </w:rPr>
        <w:t xml:space="preserve">pper </w:t>
      </w:r>
      <w:r w:rsidR="005D13CE" w:rsidRPr="00245CF8">
        <w:rPr>
          <w:rFonts w:ascii="Arial" w:hAnsi="Arial" w:cs="Arial"/>
          <w:sz w:val="24"/>
          <w:szCs w:val="24"/>
        </w:rPr>
        <w:t>p</w:t>
      </w:r>
      <w:r w:rsidRPr="00245CF8">
        <w:rPr>
          <w:rFonts w:ascii="Arial" w:hAnsi="Arial" w:cs="Arial"/>
          <w:sz w:val="24"/>
          <w:szCs w:val="24"/>
        </w:rPr>
        <w:t xml:space="preserve">ay </w:t>
      </w:r>
      <w:r w:rsidR="005D13CE" w:rsidRPr="00245CF8">
        <w:rPr>
          <w:rFonts w:ascii="Arial" w:hAnsi="Arial" w:cs="Arial"/>
          <w:sz w:val="24"/>
          <w:szCs w:val="24"/>
        </w:rPr>
        <w:t>r</w:t>
      </w:r>
      <w:r w:rsidRPr="00245CF8">
        <w:rPr>
          <w:rFonts w:ascii="Arial" w:hAnsi="Arial" w:cs="Arial"/>
          <w:sz w:val="24"/>
          <w:szCs w:val="24"/>
        </w:rPr>
        <w:t>ange will be backdated to 1 September.</w:t>
      </w:r>
    </w:p>
    <w:p w14:paraId="34618043" w14:textId="77777777" w:rsidR="00245CF8" w:rsidRDefault="00245CF8" w:rsidP="00245CF8">
      <w:pPr>
        <w:pStyle w:val="ListParagraph"/>
        <w:rPr>
          <w:rFonts w:ascii="Arial" w:hAnsi="Arial" w:cs="Arial"/>
          <w:sz w:val="24"/>
          <w:szCs w:val="24"/>
        </w:rPr>
      </w:pPr>
    </w:p>
    <w:p w14:paraId="7B17E6EE" w14:textId="77777777" w:rsidR="009E0A9F" w:rsidRDefault="00531351" w:rsidP="009E0A9F">
      <w:pPr>
        <w:numPr>
          <w:ilvl w:val="1"/>
          <w:numId w:val="1"/>
        </w:numPr>
        <w:rPr>
          <w:rFonts w:ascii="Arial" w:hAnsi="Arial" w:cs="Arial"/>
          <w:sz w:val="24"/>
          <w:szCs w:val="24"/>
        </w:rPr>
      </w:pPr>
      <w:r w:rsidRPr="00245CF8">
        <w:rPr>
          <w:rFonts w:ascii="Arial" w:hAnsi="Arial" w:cs="Arial"/>
          <w:sz w:val="24"/>
          <w:szCs w:val="24"/>
        </w:rPr>
        <w:t xml:space="preserve">If a teacher is employed at another school(s), they may </w:t>
      </w:r>
      <w:r w:rsidR="00247853" w:rsidRPr="00245CF8">
        <w:rPr>
          <w:rFonts w:ascii="Arial" w:hAnsi="Arial" w:cs="Arial"/>
          <w:sz w:val="24"/>
          <w:szCs w:val="24"/>
        </w:rPr>
        <w:t xml:space="preserve">make </w:t>
      </w:r>
      <w:r w:rsidRPr="00245CF8">
        <w:rPr>
          <w:rFonts w:ascii="Arial" w:hAnsi="Arial" w:cs="Arial"/>
          <w:sz w:val="24"/>
          <w:szCs w:val="24"/>
        </w:rPr>
        <w:t xml:space="preserve">separate applications if they wish to apply to be paid on the </w:t>
      </w:r>
      <w:r w:rsidR="005D13CE" w:rsidRPr="00245CF8">
        <w:rPr>
          <w:rFonts w:ascii="Arial" w:hAnsi="Arial" w:cs="Arial"/>
          <w:sz w:val="24"/>
          <w:szCs w:val="24"/>
        </w:rPr>
        <w:t>u</w:t>
      </w:r>
      <w:r w:rsidRPr="00245CF8">
        <w:rPr>
          <w:rFonts w:ascii="Arial" w:hAnsi="Arial" w:cs="Arial"/>
          <w:sz w:val="24"/>
          <w:szCs w:val="24"/>
        </w:rPr>
        <w:t xml:space="preserve">pper </w:t>
      </w:r>
      <w:r w:rsidR="005D13CE" w:rsidRPr="00245CF8">
        <w:rPr>
          <w:rFonts w:ascii="Arial" w:hAnsi="Arial" w:cs="Arial"/>
          <w:sz w:val="24"/>
          <w:szCs w:val="24"/>
        </w:rPr>
        <w:t>p</w:t>
      </w:r>
      <w:r w:rsidRPr="00245CF8">
        <w:rPr>
          <w:rFonts w:ascii="Arial" w:hAnsi="Arial" w:cs="Arial"/>
          <w:sz w:val="24"/>
          <w:szCs w:val="24"/>
        </w:rPr>
        <w:t xml:space="preserve">ay </w:t>
      </w:r>
      <w:r w:rsidR="005D13CE" w:rsidRPr="00245CF8">
        <w:rPr>
          <w:rFonts w:ascii="Arial" w:hAnsi="Arial" w:cs="Arial"/>
          <w:sz w:val="24"/>
          <w:szCs w:val="24"/>
        </w:rPr>
        <w:t>r</w:t>
      </w:r>
      <w:r w:rsidRPr="00245CF8">
        <w:rPr>
          <w:rFonts w:ascii="Arial" w:hAnsi="Arial" w:cs="Arial"/>
          <w:sz w:val="24"/>
          <w:szCs w:val="24"/>
        </w:rPr>
        <w:t xml:space="preserve">ange in that school(s). </w:t>
      </w:r>
    </w:p>
    <w:p w14:paraId="5F03301F" w14:textId="77777777" w:rsidR="009E0A9F" w:rsidRDefault="009E0A9F" w:rsidP="009E0A9F">
      <w:pPr>
        <w:pStyle w:val="ListParagraph"/>
        <w:rPr>
          <w:rFonts w:ascii="Arial" w:hAnsi="Arial" w:cs="Arial"/>
          <w:sz w:val="24"/>
          <w:szCs w:val="24"/>
        </w:rPr>
      </w:pPr>
    </w:p>
    <w:p w14:paraId="2E21EDED" w14:textId="0F278B4E" w:rsidR="00531351" w:rsidRPr="009E0A9F" w:rsidRDefault="00531351" w:rsidP="009E0A9F">
      <w:pPr>
        <w:numPr>
          <w:ilvl w:val="1"/>
          <w:numId w:val="1"/>
        </w:numPr>
        <w:rPr>
          <w:rFonts w:ascii="Arial" w:hAnsi="Arial" w:cs="Arial"/>
          <w:sz w:val="24"/>
          <w:szCs w:val="24"/>
        </w:rPr>
      </w:pPr>
      <w:r w:rsidRPr="009E0A9F">
        <w:rPr>
          <w:rFonts w:ascii="Arial" w:hAnsi="Arial" w:cs="Arial"/>
          <w:sz w:val="24"/>
          <w:szCs w:val="24"/>
        </w:rPr>
        <w:t>This school will not be bound by any pay decision made by another school</w:t>
      </w:r>
      <w:r w:rsidR="00986897" w:rsidRPr="009E0A9F">
        <w:rPr>
          <w:rFonts w:ascii="Arial" w:hAnsi="Arial" w:cs="Arial"/>
          <w:sz w:val="24"/>
          <w:szCs w:val="24"/>
        </w:rPr>
        <w:t xml:space="preserve"> or by a Local </w:t>
      </w:r>
      <w:r w:rsidR="00615D43" w:rsidRPr="009E0A9F">
        <w:rPr>
          <w:rFonts w:ascii="Arial" w:hAnsi="Arial" w:cs="Arial"/>
          <w:sz w:val="24"/>
          <w:szCs w:val="24"/>
        </w:rPr>
        <w:t>Authority</w:t>
      </w:r>
      <w:r w:rsidR="00986897" w:rsidRPr="009E0A9F">
        <w:rPr>
          <w:rFonts w:ascii="Arial" w:hAnsi="Arial" w:cs="Arial"/>
          <w:sz w:val="24"/>
          <w:szCs w:val="24"/>
        </w:rPr>
        <w:t xml:space="preserve"> for </w:t>
      </w:r>
      <w:r w:rsidR="00C00AF2" w:rsidRPr="009E0A9F">
        <w:rPr>
          <w:rFonts w:ascii="Arial" w:hAnsi="Arial" w:cs="Arial"/>
          <w:sz w:val="24"/>
          <w:szCs w:val="24"/>
        </w:rPr>
        <w:t>centrally employed/unattached</w:t>
      </w:r>
      <w:r w:rsidR="00986897" w:rsidRPr="009E0A9F">
        <w:rPr>
          <w:rFonts w:ascii="Arial" w:hAnsi="Arial" w:cs="Arial"/>
          <w:sz w:val="24"/>
          <w:szCs w:val="24"/>
        </w:rPr>
        <w:t xml:space="preserve"> teachers</w:t>
      </w:r>
      <w:r w:rsidRPr="009E0A9F">
        <w:rPr>
          <w:rFonts w:ascii="Arial" w:hAnsi="Arial" w:cs="Arial"/>
          <w:sz w:val="24"/>
          <w:szCs w:val="24"/>
        </w:rPr>
        <w:t>.</w:t>
      </w:r>
    </w:p>
    <w:p w14:paraId="66B15BF6" w14:textId="7FECDB3D" w:rsidR="00E0670B" w:rsidRDefault="00E0670B" w:rsidP="001F4905">
      <w:pPr>
        <w:ind w:left="964"/>
        <w:rPr>
          <w:rFonts w:ascii="Arial" w:hAnsi="Arial" w:cs="Arial"/>
          <w:sz w:val="24"/>
          <w:szCs w:val="24"/>
        </w:rPr>
      </w:pPr>
    </w:p>
    <w:p w14:paraId="3D21D56B" w14:textId="77777777" w:rsidR="00725897" w:rsidRPr="000A1C75" w:rsidRDefault="00725897" w:rsidP="00D13898">
      <w:pPr>
        <w:numPr>
          <w:ilvl w:val="1"/>
          <w:numId w:val="1"/>
        </w:numPr>
        <w:rPr>
          <w:rFonts w:ascii="Arial" w:hAnsi="Arial" w:cs="Arial"/>
          <w:b/>
          <w:sz w:val="24"/>
          <w:szCs w:val="24"/>
        </w:rPr>
      </w:pPr>
      <w:r w:rsidRPr="000A1C75">
        <w:rPr>
          <w:rFonts w:ascii="Arial" w:hAnsi="Arial" w:cs="Arial"/>
          <w:b/>
          <w:sz w:val="24"/>
          <w:szCs w:val="24"/>
        </w:rPr>
        <w:t>The Criteria</w:t>
      </w:r>
    </w:p>
    <w:p w14:paraId="560536AC" w14:textId="77777777" w:rsidR="00554FDE" w:rsidRPr="000A1C75" w:rsidRDefault="00554FDE" w:rsidP="00554FDE">
      <w:pPr>
        <w:ind w:left="964"/>
        <w:rPr>
          <w:rFonts w:ascii="Arial" w:hAnsi="Arial" w:cs="Arial"/>
          <w:b/>
          <w:sz w:val="24"/>
          <w:szCs w:val="24"/>
        </w:rPr>
      </w:pPr>
    </w:p>
    <w:p w14:paraId="210F454B" w14:textId="77777777" w:rsidR="00725897" w:rsidRPr="000A1C75" w:rsidRDefault="00725897" w:rsidP="007F090F">
      <w:pPr>
        <w:ind w:left="964"/>
        <w:rPr>
          <w:rFonts w:ascii="Arial" w:hAnsi="Arial" w:cs="Arial"/>
          <w:sz w:val="24"/>
          <w:szCs w:val="24"/>
        </w:rPr>
      </w:pPr>
      <w:r w:rsidRPr="000A1C75">
        <w:rPr>
          <w:rFonts w:ascii="Arial" w:hAnsi="Arial" w:cs="Arial"/>
          <w:sz w:val="24"/>
          <w:szCs w:val="24"/>
        </w:rPr>
        <w:t>An applicat</w:t>
      </w:r>
      <w:r w:rsidR="00D8253F" w:rsidRPr="000A1C75">
        <w:rPr>
          <w:rFonts w:ascii="Arial" w:hAnsi="Arial" w:cs="Arial"/>
          <w:sz w:val="24"/>
          <w:szCs w:val="24"/>
        </w:rPr>
        <w:t xml:space="preserve">ion will be successful, if the </w:t>
      </w:r>
      <w:r w:rsidR="00325813" w:rsidRPr="000A1C75">
        <w:rPr>
          <w:rFonts w:ascii="Arial" w:hAnsi="Arial" w:cs="Arial"/>
          <w:sz w:val="24"/>
          <w:szCs w:val="24"/>
        </w:rPr>
        <w:t>Headteacher</w:t>
      </w:r>
      <w:r w:rsidRPr="000A1C75">
        <w:rPr>
          <w:rFonts w:ascii="Arial" w:hAnsi="Arial" w:cs="Arial"/>
          <w:sz w:val="24"/>
          <w:szCs w:val="24"/>
        </w:rPr>
        <w:t xml:space="preserve"> and the Pay Committee are satisfied:</w:t>
      </w:r>
    </w:p>
    <w:p w14:paraId="61E21BCC" w14:textId="77777777" w:rsidR="007F090F" w:rsidRPr="000A1C75" w:rsidRDefault="007F090F" w:rsidP="007F090F">
      <w:pPr>
        <w:ind w:left="964"/>
        <w:rPr>
          <w:rFonts w:ascii="Arial" w:hAnsi="Arial" w:cs="Arial"/>
          <w:sz w:val="24"/>
          <w:szCs w:val="24"/>
        </w:rPr>
      </w:pPr>
    </w:p>
    <w:p w14:paraId="3A513AE0" w14:textId="2DEF219B" w:rsidR="00725897" w:rsidRPr="000A1C75" w:rsidRDefault="00B31201" w:rsidP="00D13898">
      <w:pPr>
        <w:numPr>
          <w:ilvl w:val="0"/>
          <w:numId w:val="7"/>
        </w:numPr>
        <w:rPr>
          <w:rFonts w:ascii="Arial" w:hAnsi="Arial" w:cs="Arial"/>
          <w:sz w:val="24"/>
          <w:szCs w:val="24"/>
        </w:rPr>
      </w:pPr>
      <w:r w:rsidRPr="000A1C75">
        <w:rPr>
          <w:rFonts w:ascii="Arial" w:hAnsi="Arial" w:cs="Arial"/>
          <w:sz w:val="24"/>
          <w:szCs w:val="24"/>
        </w:rPr>
        <w:t xml:space="preserve">that </w:t>
      </w:r>
      <w:r w:rsidR="00725897" w:rsidRPr="000A1C75">
        <w:rPr>
          <w:rFonts w:ascii="Arial" w:hAnsi="Arial" w:cs="Arial"/>
          <w:sz w:val="24"/>
          <w:szCs w:val="24"/>
        </w:rPr>
        <w:t xml:space="preserve">the teacher is highly competent </w:t>
      </w:r>
      <w:r w:rsidR="001D498B" w:rsidRPr="000A1C75">
        <w:rPr>
          <w:rFonts w:ascii="Arial" w:hAnsi="Arial" w:cs="Arial"/>
          <w:sz w:val="24"/>
          <w:szCs w:val="24"/>
        </w:rPr>
        <w:t>in all elements of</w:t>
      </w:r>
      <w:r w:rsidR="006C2D1F" w:rsidRPr="000A1C75">
        <w:rPr>
          <w:rFonts w:ascii="Arial" w:hAnsi="Arial" w:cs="Arial"/>
          <w:sz w:val="24"/>
          <w:szCs w:val="24"/>
        </w:rPr>
        <w:t xml:space="preserve"> the T</w:t>
      </w:r>
      <w:r w:rsidR="001D498B" w:rsidRPr="000A1C75">
        <w:rPr>
          <w:rFonts w:ascii="Arial" w:hAnsi="Arial" w:cs="Arial"/>
          <w:sz w:val="24"/>
          <w:szCs w:val="24"/>
        </w:rPr>
        <w:t>eacher</w:t>
      </w:r>
      <w:r w:rsidR="006C2D1F" w:rsidRPr="000A1C75">
        <w:rPr>
          <w:rFonts w:ascii="Arial" w:hAnsi="Arial" w:cs="Arial"/>
          <w:sz w:val="24"/>
          <w:szCs w:val="24"/>
        </w:rPr>
        <w:t>s'</w:t>
      </w:r>
      <w:r w:rsidR="001D498B" w:rsidRPr="000A1C75">
        <w:rPr>
          <w:rFonts w:ascii="Arial" w:hAnsi="Arial" w:cs="Arial"/>
          <w:sz w:val="24"/>
          <w:szCs w:val="24"/>
        </w:rPr>
        <w:t xml:space="preserve"> </w:t>
      </w:r>
      <w:r w:rsidR="00464AA9" w:rsidRPr="000A1C75">
        <w:rPr>
          <w:rFonts w:ascii="Arial" w:hAnsi="Arial" w:cs="Arial"/>
          <w:sz w:val="24"/>
          <w:szCs w:val="24"/>
        </w:rPr>
        <w:t>Standards;</w:t>
      </w:r>
      <w:r w:rsidR="00725897" w:rsidRPr="000A1C75">
        <w:rPr>
          <w:rFonts w:ascii="Arial" w:hAnsi="Arial" w:cs="Arial"/>
          <w:sz w:val="24"/>
          <w:szCs w:val="24"/>
        </w:rPr>
        <w:t xml:space="preserve"> and,</w:t>
      </w:r>
    </w:p>
    <w:p w14:paraId="594C6E14" w14:textId="77777777" w:rsidR="00725897" w:rsidRPr="000A1C75" w:rsidRDefault="00B31201" w:rsidP="00D13898">
      <w:pPr>
        <w:numPr>
          <w:ilvl w:val="0"/>
          <w:numId w:val="7"/>
        </w:numPr>
        <w:rPr>
          <w:rFonts w:ascii="Arial" w:hAnsi="Arial" w:cs="Arial"/>
          <w:sz w:val="24"/>
          <w:szCs w:val="24"/>
        </w:rPr>
      </w:pPr>
      <w:r w:rsidRPr="000A1C75">
        <w:rPr>
          <w:rFonts w:ascii="Arial" w:hAnsi="Arial" w:cs="Arial"/>
          <w:sz w:val="24"/>
          <w:szCs w:val="24"/>
        </w:rPr>
        <w:t xml:space="preserve">that </w:t>
      </w:r>
      <w:r w:rsidR="00725897" w:rsidRPr="000A1C75">
        <w:rPr>
          <w:rFonts w:ascii="Arial" w:hAnsi="Arial" w:cs="Arial"/>
          <w:sz w:val="24"/>
          <w:szCs w:val="24"/>
        </w:rPr>
        <w:t xml:space="preserve">the teacher’s achievements and contribution to </w:t>
      </w:r>
      <w:r w:rsidR="00706DE2" w:rsidRPr="000A1C75">
        <w:rPr>
          <w:rFonts w:ascii="Arial" w:hAnsi="Arial" w:cs="Arial"/>
          <w:sz w:val="24"/>
          <w:szCs w:val="24"/>
        </w:rPr>
        <w:t>an educational setting or settings</w:t>
      </w:r>
      <w:r w:rsidR="00725897" w:rsidRPr="000A1C75">
        <w:rPr>
          <w:rFonts w:ascii="Arial" w:hAnsi="Arial" w:cs="Arial"/>
          <w:sz w:val="24"/>
          <w:szCs w:val="24"/>
        </w:rPr>
        <w:t xml:space="preserve"> are substantial and sustained.</w:t>
      </w:r>
    </w:p>
    <w:p w14:paraId="6427D2C6" w14:textId="77777777" w:rsidR="00ED1652" w:rsidRPr="000A1C75" w:rsidRDefault="00ED1652" w:rsidP="00ED1652">
      <w:pPr>
        <w:ind w:left="1324"/>
        <w:rPr>
          <w:rFonts w:ascii="Arial" w:hAnsi="Arial" w:cs="Arial"/>
          <w:sz w:val="24"/>
          <w:szCs w:val="24"/>
        </w:rPr>
      </w:pPr>
    </w:p>
    <w:p w14:paraId="66CDEA24" w14:textId="77777777" w:rsidR="00725897" w:rsidRPr="000A1C75" w:rsidRDefault="00AC427F" w:rsidP="007F090F">
      <w:pPr>
        <w:ind w:left="244" w:firstLine="720"/>
        <w:rPr>
          <w:rFonts w:ascii="Arial" w:hAnsi="Arial" w:cs="Arial"/>
          <w:sz w:val="24"/>
          <w:szCs w:val="24"/>
        </w:rPr>
      </w:pPr>
      <w:r w:rsidRPr="000A1C75">
        <w:rPr>
          <w:rFonts w:ascii="Arial" w:hAnsi="Arial" w:cs="Arial"/>
          <w:sz w:val="24"/>
          <w:szCs w:val="24"/>
        </w:rPr>
        <w:t>T</w:t>
      </w:r>
      <w:r w:rsidR="00725897" w:rsidRPr="000A1C75">
        <w:rPr>
          <w:rFonts w:ascii="Arial" w:hAnsi="Arial" w:cs="Arial"/>
          <w:sz w:val="24"/>
          <w:szCs w:val="24"/>
        </w:rPr>
        <w:t>his means that</w:t>
      </w:r>
      <w:r w:rsidRPr="000A1C75">
        <w:rPr>
          <w:rFonts w:ascii="Arial" w:hAnsi="Arial" w:cs="Arial"/>
          <w:sz w:val="24"/>
          <w:szCs w:val="24"/>
        </w:rPr>
        <w:t xml:space="preserve"> </w:t>
      </w:r>
      <w:r w:rsidR="00725897" w:rsidRPr="000A1C75">
        <w:rPr>
          <w:rFonts w:ascii="Arial" w:hAnsi="Arial" w:cs="Arial"/>
          <w:sz w:val="24"/>
          <w:szCs w:val="24"/>
        </w:rPr>
        <w:t>the teacher has consistently</w:t>
      </w:r>
      <w:r w:rsidR="008C19A3" w:rsidRPr="000A1C75">
        <w:rPr>
          <w:rFonts w:ascii="Arial" w:hAnsi="Arial" w:cs="Arial"/>
          <w:sz w:val="24"/>
          <w:szCs w:val="24"/>
        </w:rPr>
        <w:t>;</w:t>
      </w:r>
    </w:p>
    <w:p w14:paraId="049C5CB8" w14:textId="77777777" w:rsidR="00F65C60" w:rsidRPr="000A1C75" w:rsidRDefault="00F65C60" w:rsidP="007F090F">
      <w:pPr>
        <w:ind w:left="244" w:firstLine="720"/>
        <w:rPr>
          <w:rFonts w:ascii="Arial" w:hAnsi="Arial" w:cs="Arial"/>
          <w:sz w:val="24"/>
          <w:szCs w:val="24"/>
        </w:rPr>
      </w:pPr>
    </w:p>
    <w:p w14:paraId="7D9DB90F" w14:textId="77777777" w:rsidR="008C19A3" w:rsidRPr="000A1C75" w:rsidRDefault="008C19A3" w:rsidP="008C19A3">
      <w:pPr>
        <w:numPr>
          <w:ilvl w:val="0"/>
          <w:numId w:val="8"/>
        </w:numPr>
        <w:ind w:left="1324"/>
        <w:rPr>
          <w:rFonts w:ascii="Arial" w:hAnsi="Arial" w:cs="Arial"/>
          <w:sz w:val="24"/>
          <w:szCs w:val="24"/>
        </w:rPr>
      </w:pPr>
      <w:r w:rsidRPr="000A1C75">
        <w:rPr>
          <w:rFonts w:ascii="Arial" w:hAnsi="Arial" w:cs="Arial"/>
          <w:sz w:val="24"/>
          <w:szCs w:val="24"/>
        </w:rPr>
        <w:t>been assessed as meeting their appraisal objectives over a sustained period;</w:t>
      </w:r>
    </w:p>
    <w:p w14:paraId="4D3B536A" w14:textId="77777777" w:rsidR="00725897" w:rsidRPr="000A1C75" w:rsidRDefault="00725897" w:rsidP="00D13898">
      <w:pPr>
        <w:numPr>
          <w:ilvl w:val="0"/>
          <w:numId w:val="9"/>
        </w:numPr>
        <w:ind w:left="1324"/>
        <w:rPr>
          <w:rFonts w:ascii="Arial" w:hAnsi="Arial" w:cs="Arial"/>
          <w:sz w:val="24"/>
          <w:szCs w:val="24"/>
        </w:rPr>
      </w:pPr>
      <w:r w:rsidRPr="000A1C75">
        <w:rPr>
          <w:rFonts w:ascii="Arial" w:hAnsi="Arial" w:cs="Arial"/>
          <w:sz w:val="24"/>
          <w:szCs w:val="24"/>
        </w:rPr>
        <w:t xml:space="preserve">demonstrated that they meet all </w:t>
      </w:r>
      <w:r w:rsidR="006C2D1F" w:rsidRPr="000A1C75">
        <w:rPr>
          <w:rFonts w:ascii="Arial" w:hAnsi="Arial" w:cs="Arial"/>
          <w:sz w:val="24"/>
          <w:szCs w:val="24"/>
        </w:rPr>
        <w:t>of the T</w:t>
      </w:r>
      <w:r w:rsidRPr="000A1C75">
        <w:rPr>
          <w:rFonts w:ascii="Arial" w:hAnsi="Arial" w:cs="Arial"/>
          <w:sz w:val="24"/>
          <w:szCs w:val="24"/>
        </w:rPr>
        <w:t>each</w:t>
      </w:r>
      <w:r w:rsidR="006C2D1F" w:rsidRPr="000A1C75">
        <w:rPr>
          <w:rFonts w:ascii="Arial" w:hAnsi="Arial" w:cs="Arial"/>
          <w:sz w:val="24"/>
          <w:szCs w:val="24"/>
        </w:rPr>
        <w:t>ers' S</w:t>
      </w:r>
      <w:r w:rsidRPr="000A1C75">
        <w:rPr>
          <w:rFonts w:ascii="Arial" w:hAnsi="Arial" w:cs="Arial"/>
          <w:sz w:val="24"/>
          <w:szCs w:val="24"/>
        </w:rPr>
        <w:t>tandards, both in terms of teaching and personal and professional conduct, over a su</w:t>
      </w:r>
      <w:r w:rsidR="008C19A3" w:rsidRPr="000A1C75">
        <w:rPr>
          <w:rFonts w:ascii="Arial" w:hAnsi="Arial" w:cs="Arial"/>
          <w:sz w:val="24"/>
          <w:szCs w:val="24"/>
        </w:rPr>
        <w:t>stained period;</w:t>
      </w:r>
    </w:p>
    <w:p w14:paraId="77FBF973" w14:textId="77777777" w:rsidR="00D86387" w:rsidRPr="000A1C75" w:rsidRDefault="00D86387" w:rsidP="007F090F">
      <w:pPr>
        <w:ind w:left="244" w:firstLine="720"/>
        <w:rPr>
          <w:rFonts w:ascii="Arial" w:hAnsi="Arial" w:cs="Arial"/>
          <w:sz w:val="24"/>
          <w:szCs w:val="24"/>
        </w:rPr>
      </w:pPr>
    </w:p>
    <w:p w14:paraId="189D98DB" w14:textId="77777777" w:rsidR="00725897" w:rsidRPr="000A1C75" w:rsidRDefault="00725897" w:rsidP="007F090F">
      <w:pPr>
        <w:ind w:left="244" w:firstLine="720"/>
        <w:rPr>
          <w:rFonts w:ascii="Arial" w:hAnsi="Arial" w:cs="Arial"/>
          <w:sz w:val="24"/>
          <w:szCs w:val="24"/>
        </w:rPr>
      </w:pPr>
      <w:r w:rsidRPr="000A1C75">
        <w:rPr>
          <w:rFonts w:ascii="Arial" w:hAnsi="Arial" w:cs="Arial"/>
          <w:sz w:val="24"/>
          <w:szCs w:val="24"/>
        </w:rPr>
        <w:t>and in addition that;</w:t>
      </w:r>
    </w:p>
    <w:p w14:paraId="70FDC892" w14:textId="77777777" w:rsidR="007F090F" w:rsidRPr="000A1C75" w:rsidRDefault="007F090F" w:rsidP="007F090F">
      <w:pPr>
        <w:rPr>
          <w:rFonts w:ascii="Arial" w:hAnsi="Arial" w:cs="Arial"/>
          <w:sz w:val="24"/>
          <w:szCs w:val="24"/>
        </w:rPr>
      </w:pPr>
    </w:p>
    <w:p w14:paraId="53048006" w14:textId="77777777" w:rsidR="007F090F" w:rsidRPr="000A1C75" w:rsidRDefault="00725897" w:rsidP="00D13898">
      <w:pPr>
        <w:numPr>
          <w:ilvl w:val="0"/>
          <w:numId w:val="8"/>
        </w:numPr>
        <w:ind w:left="1324"/>
        <w:rPr>
          <w:rFonts w:ascii="Arial" w:hAnsi="Arial" w:cs="Arial"/>
          <w:sz w:val="24"/>
          <w:szCs w:val="24"/>
        </w:rPr>
      </w:pPr>
      <w:r w:rsidRPr="000A1C75">
        <w:rPr>
          <w:rFonts w:ascii="Arial" w:hAnsi="Arial" w:cs="Arial"/>
          <w:sz w:val="24"/>
          <w:szCs w:val="24"/>
        </w:rPr>
        <w:t xml:space="preserve">teaching has been rated as good </w:t>
      </w:r>
      <w:r w:rsidRPr="000A1C75">
        <w:rPr>
          <w:rFonts w:ascii="Arial" w:hAnsi="Arial" w:cs="Arial"/>
          <w:sz w:val="24"/>
          <w:szCs w:val="24"/>
          <w:u w:val="single"/>
        </w:rPr>
        <w:t>overall</w:t>
      </w:r>
      <w:r w:rsidRPr="000A1C75">
        <w:rPr>
          <w:rFonts w:ascii="Arial" w:hAnsi="Arial" w:cs="Arial"/>
          <w:sz w:val="24"/>
          <w:szCs w:val="24"/>
        </w:rPr>
        <w:t>, with some outstanding, over a sustained period;</w:t>
      </w:r>
    </w:p>
    <w:p w14:paraId="6EB0511A" w14:textId="77777777" w:rsidR="007F090F" w:rsidRPr="000A1C75" w:rsidRDefault="00725897" w:rsidP="00D13898">
      <w:pPr>
        <w:numPr>
          <w:ilvl w:val="0"/>
          <w:numId w:val="8"/>
        </w:numPr>
        <w:ind w:left="1324"/>
        <w:rPr>
          <w:rFonts w:ascii="Arial" w:hAnsi="Arial" w:cs="Arial"/>
          <w:sz w:val="24"/>
          <w:szCs w:val="24"/>
        </w:rPr>
      </w:pPr>
      <w:r w:rsidRPr="000A1C75">
        <w:rPr>
          <w:rFonts w:ascii="Arial" w:hAnsi="Arial" w:cs="Arial"/>
          <w:sz w:val="24"/>
          <w:szCs w:val="24"/>
        </w:rPr>
        <w:t xml:space="preserve">the teacher has demonstrated over a sustained period an ability to support some pupils to exceed expected levels of progress/achievement; </w:t>
      </w:r>
    </w:p>
    <w:p w14:paraId="7D243400" w14:textId="77777777" w:rsidR="007F090F" w:rsidRPr="000A1C75" w:rsidRDefault="00725897" w:rsidP="00D13898">
      <w:pPr>
        <w:numPr>
          <w:ilvl w:val="0"/>
          <w:numId w:val="8"/>
        </w:numPr>
        <w:ind w:left="1324"/>
        <w:rPr>
          <w:rFonts w:ascii="Arial" w:hAnsi="Arial" w:cs="Arial"/>
          <w:sz w:val="24"/>
          <w:szCs w:val="24"/>
        </w:rPr>
      </w:pPr>
      <w:r w:rsidRPr="000A1C75">
        <w:rPr>
          <w:rFonts w:ascii="Arial" w:hAnsi="Arial" w:cs="Arial"/>
          <w:sz w:val="24"/>
          <w:szCs w:val="24"/>
        </w:rPr>
        <w:t>the teacher has consistently taken responsibility for identifying and meeting their own professional development needs and used their learning to improve their own practice and pupils’ learning;</w:t>
      </w:r>
    </w:p>
    <w:p w14:paraId="70EBD105" w14:textId="77777777" w:rsidR="00725897" w:rsidRPr="000A1C75" w:rsidRDefault="00725897" w:rsidP="00D13898">
      <w:pPr>
        <w:numPr>
          <w:ilvl w:val="0"/>
          <w:numId w:val="8"/>
        </w:numPr>
        <w:ind w:left="1324"/>
        <w:rPr>
          <w:rFonts w:ascii="Arial" w:hAnsi="Arial" w:cs="Arial"/>
          <w:sz w:val="24"/>
          <w:szCs w:val="24"/>
        </w:rPr>
      </w:pPr>
      <w:r w:rsidRPr="000A1C75">
        <w:rPr>
          <w:rFonts w:ascii="Arial" w:hAnsi="Arial" w:cs="Arial"/>
          <w:sz w:val="24"/>
          <w:szCs w:val="24"/>
        </w:rPr>
        <w:t>the teacher has demonstrated that they have made an impact on the school beyond their own class/group(s) over a sustained period. This may include</w:t>
      </w:r>
      <w:r w:rsidR="00DA743E" w:rsidRPr="000A1C75">
        <w:rPr>
          <w:rFonts w:ascii="Arial" w:hAnsi="Arial" w:cs="Arial"/>
          <w:sz w:val="24"/>
          <w:szCs w:val="24"/>
        </w:rPr>
        <w:t>;</w:t>
      </w:r>
    </w:p>
    <w:p w14:paraId="21BE91BF" w14:textId="77777777" w:rsidR="00DA743E" w:rsidRPr="000A1C75" w:rsidRDefault="00DA743E" w:rsidP="00DA743E">
      <w:pPr>
        <w:ind w:left="1324"/>
        <w:rPr>
          <w:rFonts w:ascii="Arial" w:hAnsi="Arial" w:cs="Arial"/>
          <w:sz w:val="24"/>
          <w:szCs w:val="24"/>
        </w:rPr>
      </w:pPr>
    </w:p>
    <w:p w14:paraId="26EA19A4" w14:textId="77777777" w:rsidR="00725897" w:rsidRPr="000A1C75" w:rsidRDefault="00725897" w:rsidP="00D13898">
      <w:pPr>
        <w:numPr>
          <w:ilvl w:val="2"/>
          <w:numId w:val="8"/>
        </w:numPr>
        <w:rPr>
          <w:rFonts w:ascii="Arial" w:hAnsi="Arial" w:cs="Arial"/>
          <w:sz w:val="24"/>
          <w:szCs w:val="24"/>
        </w:rPr>
      </w:pPr>
      <w:r w:rsidRPr="000A1C75">
        <w:rPr>
          <w:rFonts w:ascii="Arial" w:hAnsi="Arial" w:cs="Arial"/>
          <w:sz w:val="24"/>
          <w:szCs w:val="24"/>
        </w:rPr>
        <w:t>demonstrating an ability to coach, mentor, advise and demonstrate best practice to other teachers to enable them to improve their teaching practice;</w:t>
      </w:r>
    </w:p>
    <w:p w14:paraId="7DE66677" w14:textId="77777777" w:rsidR="00725897" w:rsidRPr="000A1C75" w:rsidRDefault="00725897" w:rsidP="00D13898">
      <w:pPr>
        <w:numPr>
          <w:ilvl w:val="2"/>
          <w:numId w:val="8"/>
        </w:numPr>
        <w:rPr>
          <w:rFonts w:ascii="Arial" w:hAnsi="Arial" w:cs="Arial"/>
          <w:sz w:val="24"/>
          <w:szCs w:val="24"/>
        </w:rPr>
      </w:pPr>
      <w:r w:rsidRPr="000A1C75">
        <w:rPr>
          <w:rFonts w:ascii="Arial" w:hAnsi="Arial" w:cs="Arial"/>
          <w:sz w:val="24"/>
          <w:szCs w:val="24"/>
        </w:rPr>
        <w:t>contributing to policy and practice which has improved teaching</w:t>
      </w:r>
      <w:r w:rsidR="003505BC" w:rsidRPr="000A1C75">
        <w:rPr>
          <w:rFonts w:ascii="Arial" w:hAnsi="Arial" w:cs="Arial"/>
          <w:sz w:val="24"/>
          <w:szCs w:val="24"/>
        </w:rPr>
        <w:t xml:space="preserve"> and learning across the school.</w:t>
      </w:r>
    </w:p>
    <w:p w14:paraId="0AF5E4C9" w14:textId="1AC462E5" w:rsidR="00B03833" w:rsidRDefault="00B03833" w:rsidP="00B03833">
      <w:pPr>
        <w:ind w:left="1800"/>
        <w:rPr>
          <w:rFonts w:ascii="Arial" w:hAnsi="Arial" w:cs="Arial"/>
          <w:sz w:val="24"/>
          <w:szCs w:val="24"/>
        </w:rPr>
      </w:pPr>
    </w:p>
    <w:p w14:paraId="1656A8BF" w14:textId="77777777" w:rsidR="00671D16" w:rsidRPr="000A1C75" w:rsidRDefault="00671D16" w:rsidP="00671D16">
      <w:pPr>
        <w:numPr>
          <w:ilvl w:val="1"/>
          <w:numId w:val="1"/>
        </w:numPr>
        <w:rPr>
          <w:rFonts w:ascii="Arial" w:hAnsi="Arial" w:cs="Arial"/>
          <w:b/>
          <w:sz w:val="24"/>
          <w:szCs w:val="24"/>
        </w:rPr>
      </w:pPr>
      <w:r w:rsidRPr="000A1C75">
        <w:rPr>
          <w:rFonts w:ascii="Arial" w:hAnsi="Arial" w:cs="Arial"/>
          <w:b/>
          <w:sz w:val="24"/>
          <w:szCs w:val="24"/>
        </w:rPr>
        <w:t>Definitions</w:t>
      </w:r>
    </w:p>
    <w:p w14:paraId="159463EF" w14:textId="77777777" w:rsidR="00671D16" w:rsidRPr="000A1C75" w:rsidRDefault="00671D16" w:rsidP="00671D16">
      <w:pPr>
        <w:ind w:left="964"/>
        <w:rPr>
          <w:rFonts w:ascii="Arial" w:hAnsi="Arial" w:cs="Arial"/>
          <w:b/>
          <w:sz w:val="24"/>
          <w:szCs w:val="24"/>
        </w:rPr>
      </w:pPr>
    </w:p>
    <w:p w14:paraId="78CA724E" w14:textId="77777777" w:rsidR="00671D16" w:rsidRPr="000A1C75" w:rsidRDefault="00671D16" w:rsidP="00671D16">
      <w:pPr>
        <w:ind w:left="964"/>
        <w:rPr>
          <w:rFonts w:ascii="Arial" w:hAnsi="Arial" w:cs="Arial"/>
          <w:b/>
          <w:sz w:val="24"/>
          <w:szCs w:val="24"/>
        </w:rPr>
      </w:pPr>
      <w:r w:rsidRPr="000A1C75">
        <w:rPr>
          <w:rFonts w:ascii="Arial" w:hAnsi="Arial" w:cs="Arial"/>
          <w:b/>
          <w:sz w:val="24"/>
          <w:szCs w:val="24"/>
        </w:rPr>
        <w:t>For the purpose of th</w:t>
      </w:r>
      <w:r w:rsidR="00341428" w:rsidRPr="000A1C75">
        <w:rPr>
          <w:rFonts w:ascii="Arial" w:hAnsi="Arial" w:cs="Arial"/>
          <w:b/>
          <w:sz w:val="24"/>
          <w:szCs w:val="24"/>
        </w:rPr>
        <w:t>e Upper Pay Range:</w:t>
      </w:r>
    </w:p>
    <w:p w14:paraId="09901A2B" w14:textId="77777777" w:rsidR="00671D16" w:rsidRPr="000A1C75" w:rsidRDefault="00671D16" w:rsidP="00B03833">
      <w:pPr>
        <w:ind w:left="1800"/>
        <w:rPr>
          <w:rFonts w:ascii="Arial" w:hAnsi="Arial" w:cs="Arial"/>
          <w:sz w:val="24"/>
          <w:szCs w:val="24"/>
        </w:rPr>
      </w:pPr>
    </w:p>
    <w:p w14:paraId="78489299" w14:textId="66168940" w:rsidR="00671D16" w:rsidRDefault="00671D16" w:rsidP="00671D16">
      <w:pPr>
        <w:pStyle w:val="CommentText"/>
        <w:ind w:left="964"/>
        <w:rPr>
          <w:rFonts w:cs="Arial"/>
          <w:sz w:val="24"/>
          <w:szCs w:val="24"/>
        </w:rPr>
      </w:pPr>
      <w:r w:rsidRPr="000A1C75">
        <w:rPr>
          <w:rFonts w:cs="Arial"/>
          <w:b/>
          <w:sz w:val="24"/>
          <w:szCs w:val="24"/>
        </w:rPr>
        <w:t>Highly competent</w:t>
      </w:r>
      <w:r w:rsidR="00922348" w:rsidRPr="000A1C75">
        <w:rPr>
          <w:rFonts w:cs="Arial"/>
          <w:b/>
          <w:sz w:val="24"/>
          <w:szCs w:val="24"/>
        </w:rPr>
        <w:t xml:space="preserve"> means</w:t>
      </w:r>
      <w:r w:rsidRPr="000A1C75">
        <w:rPr>
          <w:rFonts w:cs="Arial"/>
          <w:b/>
          <w:sz w:val="24"/>
          <w:szCs w:val="24"/>
        </w:rPr>
        <w:t>:</w:t>
      </w:r>
      <w:r w:rsidRPr="000A1C75">
        <w:rPr>
          <w:rFonts w:cs="Arial"/>
          <w:sz w:val="24"/>
          <w:szCs w:val="24"/>
        </w:rPr>
        <w:t xml:space="preserve"> </w:t>
      </w:r>
      <w:r w:rsidR="00922348" w:rsidRPr="000A1C75">
        <w:rPr>
          <w:rFonts w:cs="Arial"/>
          <w:sz w:val="24"/>
          <w:szCs w:val="24"/>
        </w:rPr>
        <w:t>P</w:t>
      </w:r>
      <w:r w:rsidRPr="000A1C75">
        <w:rPr>
          <w:rFonts w:cs="Arial"/>
          <w:sz w:val="24"/>
          <w:szCs w:val="24"/>
        </w:rPr>
        <w:t>erformance which is not only good, but also good enough to provide coaching and mentoring to other teachers, give advice to them and demonstrate to them effective teaching practice and how to make a wider contribution to the work of the school, in order to help them meet the relevant standards and develop their teaching practice.</w:t>
      </w:r>
    </w:p>
    <w:p w14:paraId="099C37D1" w14:textId="77777777" w:rsidR="004D34BD" w:rsidRDefault="004D34BD" w:rsidP="00671D16">
      <w:pPr>
        <w:pStyle w:val="CommentText"/>
        <w:ind w:left="964"/>
        <w:rPr>
          <w:rFonts w:cs="Arial"/>
          <w:sz w:val="24"/>
          <w:szCs w:val="24"/>
        </w:rPr>
      </w:pPr>
    </w:p>
    <w:p w14:paraId="3E86D337" w14:textId="77777777" w:rsidR="00671D16" w:rsidRPr="000A1C75" w:rsidRDefault="00671D16" w:rsidP="00671D16">
      <w:pPr>
        <w:pStyle w:val="CommentText"/>
        <w:ind w:left="964"/>
        <w:rPr>
          <w:rFonts w:cs="Arial"/>
          <w:sz w:val="24"/>
          <w:szCs w:val="24"/>
        </w:rPr>
      </w:pPr>
      <w:r w:rsidRPr="000A1C75">
        <w:rPr>
          <w:rFonts w:cs="Arial"/>
          <w:b/>
          <w:sz w:val="24"/>
          <w:szCs w:val="24"/>
        </w:rPr>
        <w:t>Substantial</w:t>
      </w:r>
      <w:r w:rsidR="00922348" w:rsidRPr="000A1C75">
        <w:rPr>
          <w:rFonts w:cs="Arial"/>
          <w:b/>
          <w:sz w:val="24"/>
          <w:szCs w:val="24"/>
        </w:rPr>
        <w:t xml:space="preserve"> means</w:t>
      </w:r>
      <w:r w:rsidRPr="000A1C75">
        <w:rPr>
          <w:rFonts w:cs="Arial"/>
          <w:b/>
          <w:sz w:val="24"/>
          <w:szCs w:val="24"/>
        </w:rPr>
        <w:t>:</w:t>
      </w:r>
      <w:r w:rsidRPr="000A1C75">
        <w:rPr>
          <w:rFonts w:cs="Arial"/>
          <w:sz w:val="24"/>
          <w:szCs w:val="24"/>
        </w:rPr>
        <w:t xml:space="preserve"> </w:t>
      </w:r>
      <w:r w:rsidR="00922348" w:rsidRPr="000A1C75">
        <w:rPr>
          <w:rFonts w:cs="Arial"/>
          <w:sz w:val="24"/>
          <w:szCs w:val="24"/>
        </w:rPr>
        <w:t>P</w:t>
      </w:r>
      <w:r w:rsidRPr="000A1C75">
        <w:rPr>
          <w:rFonts w:cs="Arial"/>
          <w:sz w:val="24"/>
          <w:szCs w:val="24"/>
        </w:rPr>
        <w:t>laying a critical role in the life of the school and making a clear, distinctive contribution to the raising of pupil standards. The teacher takes advantage of appropriate opportunities for professional development and uses the outcomes effectively as evidenced by an improvement in pupils' learning</w:t>
      </w:r>
      <w:r w:rsidR="008A2E8E" w:rsidRPr="000A1C75">
        <w:rPr>
          <w:rFonts w:cs="Arial"/>
          <w:sz w:val="24"/>
          <w:szCs w:val="24"/>
        </w:rPr>
        <w:t>.</w:t>
      </w:r>
    </w:p>
    <w:p w14:paraId="5561AAAA" w14:textId="77777777" w:rsidR="008A2E8E" w:rsidRPr="000A1C75" w:rsidRDefault="008A2E8E" w:rsidP="00671D16">
      <w:pPr>
        <w:pStyle w:val="CommentText"/>
        <w:ind w:left="964"/>
        <w:rPr>
          <w:rFonts w:cs="Arial"/>
          <w:sz w:val="24"/>
          <w:szCs w:val="24"/>
        </w:rPr>
      </w:pPr>
    </w:p>
    <w:p w14:paraId="1EDD12C0" w14:textId="78D83663" w:rsidR="00E033DA" w:rsidRPr="00845EF1" w:rsidRDefault="00725897" w:rsidP="00E033DA">
      <w:pPr>
        <w:ind w:left="964"/>
        <w:rPr>
          <w:rFonts w:ascii="Arial" w:hAnsi="Arial" w:cs="Arial"/>
          <w:sz w:val="24"/>
          <w:szCs w:val="24"/>
        </w:rPr>
      </w:pPr>
      <w:r w:rsidRPr="000A1C75">
        <w:rPr>
          <w:rFonts w:ascii="Arial" w:hAnsi="Arial" w:cs="Arial"/>
          <w:b/>
          <w:sz w:val="24"/>
          <w:szCs w:val="24"/>
        </w:rPr>
        <w:t>Sustained means</w:t>
      </w:r>
      <w:r w:rsidR="00922348" w:rsidRPr="000A1C75">
        <w:rPr>
          <w:rFonts w:ascii="Arial" w:hAnsi="Arial" w:cs="Arial"/>
          <w:sz w:val="24"/>
          <w:szCs w:val="24"/>
        </w:rPr>
        <w:t>:</w:t>
      </w:r>
      <w:r w:rsidRPr="000A1C75">
        <w:rPr>
          <w:rFonts w:ascii="Arial" w:hAnsi="Arial" w:cs="Arial"/>
          <w:sz w:val="24"/>
          <w:szCs w:val="24"/>
        </w:rPr>
        <w:t xml:space="preserve"> maintained continuously over a period of at least </w:t>
      </w:r>
      <w:r w:rsidR="00FF4A00" w:rsidRPr="000A1C75">
        <w:rPr>
          <w:rFonts w:ascii="Arial" w:hAnsi="Arial" w:cs="Arial"/>
          <w:sz w:val="24"/>
          <w:szCs w:val="24"/>
        </w:rPr>
        <w:t>2</w:t>
      </w:r>
      <w:r w:rsidR="004330F4" w:rsidRPr="000A1C75">
        <w:rPr>
          <w:rFonts w:ascii="Arial" w:hAnsi="Arial" w:cs="Arial"/>
          <w:sz w:val="24"/>
          <w:szCs w:val="24"/>
        </w:rPr>
        <w:t xml:space="preserve"> school years</w:t>
      </w:r>
      <w:r w:rsidR="00195D90" w:rsidRPr="000A1C75">
        <w:rPr>
          <w:rFonts w:ascii="Arial" w:hAnsi="Arial" w:cs="Arial"/>
          <w:sz w:val="24"/>
          <w:szCs w:val="24"/>
        </w:rPr>
        <w:t xml:space="preserve">, subject to </w:t>
      </w:r>
      <w:r w:rsidR="00C00AF2" w:rsidRPr="00845EF1">
        <w:rPr>
          <w:rFonts w:ascii="Arial" w:hAnsi="Arial" w:cs="Arial"/>
          <w:sz w:val="24"/>
          <w:szCs w:val="24"/>
        </w:rPr>
        <w:t>Section</w:t>
      </w:r>
      <w:r w:rsidR="00195D90" w:rsidRPr="00845EF1">
        <w:rPr>
          <w:rFonts w:ascii="Arial" w:hAnsi="Arial" w:cs="Arial"/>
          <w:sz w:val="24"/>
          <w:szCs w:val="24"/>
        </w:rPr>
        <w:t xml:space="preserve"> </w:t>
      </w:r>
      <w:r w:rsidR="003E444C" w:rsidRPr="00845EF1">
        <w:rPr>
          <w:rFonts w:ascii="Arial" w:hAnsi="Arial" w:cs="Arial"/>
          <w:sz w:val="24"/>
          <w:szCs w:val="24"/>
        </w:rPr>
        <w:t>7</w:t>
      </w:r>
      <w:r w:rsidR="00C00AF2" w:rsidRPr="00845EF1">
        <w:rPr>
          <w:rFonts w:ascii="Arial" w:hAnsi="Arial" w:cs="Arial"/>
          <w:sz w:val="24"/>
          <w:szCs w:val="24"/>
        </w:rPr>
        <w:t xml:space="preserve"> of this policy</w:t>
      </w:r>
      <w:r w:rsidR="00195D90" w:rsidRPr="00845EF1">
        <w:rPr>
          <w:rFonts w:ascii="Arial" w:hAnsi="Arial" w:cs="Arial"/>
          <w:sz w:val="24"/>
          <w:szCs w:val="24"/>
        </w:rPr>
        <w:t xml:space="preserve"> regarding absence</w:t>
      </w:r>
      <w:r w:rsidR="004330F4" w:rsidRPr="00845EF1">
        <w:rPr>
          <w:rFonts w:ascii="Arial" w:hAnsi="Arial" w:cs="Arial"/>
          <w:sz w:val="24"/>
          <w:szCs w:val="24"/>
        </w:rPr>
        <w:t xml:space="preserve"> </w:t>
      </w:r>
      <w:r w:rsidRPr="00845EF1">
        <w:rPr>
          <w:rFonts w:ascii="Arial" w:hAnsi="Arial" w:cs="Arial"/>
          <w:sz w:val="24"/>
          <w:szCs w:val="24"/>
        </w:rPr>
        <w:t>(a year being defined as at least 26 weeks in any academic year</w:t>
      </w:r>
      <w:r w:rsidR="00D931CB" w:rsidRPr="00845EF1">
        <w:rPr>
          <w:rFonts w:ascii="Arial" w:hAnsi="Arial" w:cs="Arial"/>
          <w:sz w:val="24"/>
          <w:szCs w:val="24"/>
        </w:rPr>
        <w:t xml:space="preserve"> in accordance with the </w:t>
      </w:r>
      <w:r w:rsidR="00677994" w:rsidRPr="00845EF1">
        <w:rPr>
          <w:rFonts w:ascii="Arial" w:hAnsi="Arial" w:cs="Arial"/>
          <w:sz w:val="24"/>
          <w:szCs w:val="24"/>
        </w:rPr>
        <w:t xml:space="preserve">STPCD </w:t>
      </w:r>
      <w:r w:rsidR="00136288" w:rsidRPr="00845EF1">
        <w:rPr>
          <w:rFonts w:ascii="Arial" w:hAnsi="Arial" w:cs="Arial"/>
          <w:sz w:val="24"/>
          <w:szCs w:val="24"/>
        </w:rPr>
        <w:t>2024</w:t>
      </w:r>
      <w:r w:rsidRPr="00845EF1">
        <w:rPr>
          <w:rFonts w:ascii="Arial" w:hAnsi="Arial" w:cs="Arial"/>
          <w:sz w:val="24"/>
          <w:szCs w:val="24"/>
        </w:rPr>
        <w:t>).</w:t>
      </w:r>
      <w:r w:rsidR="00DF6D35" w:rsidRPr="00845EF1" w:rsidDel="00DF6D35">
        <w:rPr>
          <w:rFonts w:ascii="Arial" w:hAnsi="Arial" w:cs="Arial"/>
          <w:sz w:val="24"/>
          <w:szCs w:val="24"/>
        </w:rPr>
        <w:t xml:space="preserve"> </w:t>
      </w:r>
    </w:p>
    <w:p w14:paraId="036B344D" w14:textId="77777777" w:rsidR="0037646D" w:rsidRPr="00845EF1" w:rsidRDefault="0037646D" w:rsidP="00E033DA">
      <w:pPr>
        <w:ind w:left="964"/>
        <w:rPr>
          <w:rFonts w:ascii="Arial" w:hAnsi="Arial" w:cs="Arial"/>
          <w:sz w:val="24"/>
          <w:szCs w:val="24"/>
        </w:rPr>
      </w:pPr>
    </w:p>
    <w:p w14:paraId="060FBF29" w14:textId="42473BD0" w:rsidR="00725897" w:rsidRPr="000A1C75" w:rsidRDefault="00725897" w:rsidP="00C46052">
      <w:pPr>
        <w:ind w:left="964"/>
        <w:rPr>
          <w:rFonts w:ascii="Arial" w:hAnsi="Arial" w:cs="Arial"/>
          <w:sz w:val="24"/>
          <w:szCs w:val="24"/>
        </w:rPr>
      </w:pPr>
      <w:r w:rsidRPr="00845EF1">
        <w:rPr>
          <w:rFonts w:ascii="Arial" w:hAnsi="Arial" w:cs="Arial"/>
          <w:sz w:val="24"/>
          <w:szCs w:val="24"/>
        </w:rPr>
        <w:t>The school will exercise its discretion to consider performance over a lesser period where a teacher has been absent for some of the relevant period.</w:t>
      </w:r>
      <w:r w:rsidR="00B1099E" w:rsidRPr="00845EF1">
        <w:rPr>
          <w:rFonts w:ascii="Arial" w:hAnsi="Arial" w:cs="Arial"/>
          <w:sz w:val="24"/>
          <w:szCs w:val="24"/>
        </w:rPr>
        <w:t xml:space="preserve"> </w:t>
      </w:r>
      <w:r w:rsidR="005E68D8" w:rsidRPr="00845EF1">
        <w:rPr>
          <w:rFonts w:ascii="Arial" w:hAnsi="Arial" w:cs="Arial"/>
          <w:sz w:val="24"/>
          <w:szCs w:val="24"/>
        </w:rPr>
        <w:t xml:space="preserve">See </w:t>
      </w:r>
      <w:r w:rsidR="00E5667D" w:rsidRPr="00845EF1">
        <w:rPr>
          <w:rFonts w:ascii="Arial" w:hAnsi="Arial" w:cs="Arial"/>
          <w:sz w:val="24"/>
          <w:szCs w:val="24"/>
        </w:rPr>
        <w:t>Section</w:t>
      </w:r>
      <w:r w:rsidR="003E444C" w:rsidRPr="00845EF1">
        <w:rPr>
          <w:rFonts w:ascii="Arial" w:hAnsi="Arial" w:cs="Arial"/>
          <w:sz w:val="24"/>
          <w:szCs w:val="24"/>
        </w:rPr>
        <w:t xml:space="preserve"> 7</w:t>
      </w:r>
      <w:r w:rsidR="003321A2" w:rsidRPr="00845EF1">
        <w:rPr>
          <w:rFonts w:ascii="Arial" w:hAnsi="Arial" w:cs="Arial"/>
          <w:sz w:val="24"/>
          <w:szCs w:val="24"/>
        </w:rPr>
        <w:t xml:space="preserve"> of</w:t>
      </w:r>
      <w:r w:rsidR="003321A2" w:rsidRPr="000A1C75">
        <w:rPr>
          <w:rFonts w:ascii="Arial" w:hAnsi="Arial" w:cs="Arial"/>
          <w:sz w:val="24"/>
          <w:szCs w:val="24"/>
        </w:rPr>
        <w:t xml:space="preserve"> this policy regarding </w:t>
      </w:r>
      <w:r w:rsidR="00EE7B02" w:rsidRPr="000A1C75">
        <w:rPr>
          <w:rFonts w:ascii="Arial" w:hAnsi="Arial" w:cs="Arial"/>
          <w:sz w:val="24"/>
          <w:szCs w:val="24"/>
        </w:rPr>
        <w:t xml:space="preserve">absence. </w:t>
      </w:r>
      <w:r w:rsidR="00B1099E" w:rsidRPr="000A1C75">
        <w:rPr>
          <w:rFonts w:ascii="Arial" w:hAnsi="Arial" w:cs="Arial"/>
          <w:sz w:val="24"/>
          <w:szCs w:val="24"/>
        </w:rPr>
        <w:t xml:space="preserve">The </w:t>
      </w:r>
      <w:r w:rsidR="00325813" w:rsidRPr="000A1C75">
        <w:rPr>
          <w:rFonts w:ascii="Arial" w:hAnsi="Arial" w:cs="Arial"/>
          <w:sz w:val="24"/>
          <w:szCs w:val="24"/>
        </w:rPr>
        <w:t>Headteacher</w:t>
      </w:r>
      <w:r w:rsidR="00B1099E" w:rsidRPr="000A1C75">
        <w:rPr>
          <w:rFonts w:ascii="Arial" w:hAnsi="Arial" w:cs="Arial"/>
          <w:sz w:val="24"/>
          <w:szCs w:val="24"/>
        </w:rPr>
        <w:t xml:space="preserve"> </w:t>
      </w:r>
      <w:r w:rsidR="005E146C" w:rsidRPr="000A1C75">
        <w:rPr>
          <w:rFonts w:ascii="Arial" w:hAnsi="Arial" w:cs="Arial"/>
          <w:sz w:val="24"/>
          <w:szCs w:val="24"/>
        </w:rPr>
        <w:t>should</w:t>
      </w:r>
      <w:r w:rsidR="00B1099E" w:rsidRPr="000A1C75">
        <w:rPr>
          <w:rFonts w:ascii="Arial" w:hAnsi="Arial" w:cs="Arial"/>
          <w:sz w:val="24"/>
          <w:szCs w:val="24"/>
        </w:rPr>
        <w:t xml:space="preserve"> contact </w:t>
      </w:r>
      <w:r w:rsidR="0006186B">
        <w:rPr>
          <w:rFonts w:ascii="Arial" w:hAnsi="Arial" w:cs="Arial"/>
          <w:sz w:val="24"/>
          <w:szCs w:val="24"/>
        </w:rPr>
        <w:t xml:space="preserve">the </w:t>
      </w:r>
      <w:r w:rsidR="00986688" w:rsidRPr="000A1C75">
        <w:rPr>
          <w:rFonts w:ascii="Arial" w:hAnsi="Arial" w:cs="Arial"/>
          <w:sz w:val="24"/>
          <w:szCs w:val="24"/>
        </w:rPr>
        <w:t>HR</w:t>
      </w:r>
      <w:r w:rsidR="0006186B">
        <w:rPr>
          <w:rFonts w:ascii="Arial" w:hAnsi="Arial" w:cs="Arial"/>
          <w:sz w:val="24"/>
          <w:szCs w:val="24"/>
        </w:rPr>
        <w:t xml:space="preserve"> Employee Relations Team</w:t>
      </w:r>
      <w:r w:rsidR="00B1099E" w:rsidRPr="000A1C75">
        <w:rPr>
          <w:rFonts w:ascii="Arial" w:hAnsi="Arial" w:cs="Arial"/>
          <w:sz w:val="24"/>
          <w:szCs w:val="24"/>
        </w:rPr>
        <w:t xml:space="preserve"> for advice.</w:t>
      </w:r>
    </w:p>
    <w:p w14:paraId="0FE00240" w14:textId="77777777" w:rsidR="009F3EDF" w:rsidRDefault="009F3EDF" w:rsidP="00C46052">
      <w:pPr>
        <w:ind w:left="964"/>
        <w:rPr>
          <w:rFonts w:ascii="Arial" w:hAnsi="Arial" w:cs="Arial"/>
          <w:sz w:val="24"/>
          <w:szCs w:val="24"/>
        </w:rPr>
      </w:pPr>
    </w:p>
    <w:p w14:paraId="252547E3" w14:textId="3B6AEBAC" w:rsidR="00B31201" w:rsidRPr="000A1C75" w:rsidRDefault="00B31201" w:rsidP="00C46052">
      <w:pPr>
        <w:ind w:left="964"/>
        <w:rPr>
          <w:rFonts w:ascii="Arial" w:hAnsi="Arial" w:cs="Arial"/>
          <w:sz w:val="24"/>
          <w:szCs w:val="24"/>
        </w:rPr>
      </w:pPr>
      <w:r w:rsidRPr="000A1C75">
        <w:rPr>
          <w:rFonts w:ascii="Arial" w:hAnsi="Arial" w:cs="Arial"/>
          <w:sz w:val="24"/>
          <w:szCs w:val="24"/>
        </w:rPr>
        <w:t>Teachers may use evidence from another school in order to show that they meet the criteria.</w:t>
      </w:r>
    </w:p>
    <w:p w14:paraId="22438797" w14:textId="77777777" w:rsidR="00922348" w:rsidRDefault="00922348" w:rsidP="00C46052">
      <w:pPr>
        <w:ind w:left="964"/>
        <w:rPr>
          <w:rFonts w:ascii="Arial" w:hAnsi="Arial" w:cs="Arial"/>
          <w:sz w:val="24"/>
          <w:szCs w:val="24"/>
        </w:rPr>
      </w:pPr>
    </w:p>
    <w:p w14:paraId="13B56135" w14:textId="77777777" w:rsidR="00725897" w:rsidRPr="000A1C75" w:rsidRDefault="00725897" w:rsidP="00D13898">
      <w:pPr>
        <w:numPr>
          <w:ilvl w:val="1"/>
          <w:numId w:val="1"/>
        </w:numPr>
        <w:rPr>
          <w:rFonts w:ascii="Arial" w:hAnsi="Arial" w:cs="Arial"/>
          <w:b/>
          <w:sz w:val="24"/>
          <w:szCs w:val="24"/>
        </w:rPr>
      </w:pPr>
      <w:r w:rsidRPr="000A1C75">
        <w:rPr>
          <w:rFonts w:ascii="Arial" w:hAnsi="Arial" w:cs="Arial"/>
          <w:b/>
          <w:sz w:val="24"/>
          <w:szCs w:val="24"/>
        </w:rPr>
        <w:t>The Assessment</w:t>
      </w:r>
    </w:p>
    <w:p w14:paraId="305EEE52" w14:textId="77777777" w:rsidR="00C46052" w:rsidRPr="000A1C75" w:rsidRDefault="00C46052" w:rsidP="00C46052">
      <w:pPr>
        <w:ind w:firstLine="720"/>
        <w:rPr>
          <w:rFonts w:ascii="Arial" w:hAnsi="Arial" w:cs="Arial"/>
          <w:sz w:val="24"/>
          <w:szCs w:val="24"/>
        </w:rPr>
      </w:pPr>
    </w:p>
    <w:p w14:paraId="44E97EE1" w14:textId="77777777" w:rsidR="00725897" w:rsidRPr="000A1C75" w:rsidRDefault="00725897" w:rsidP="00C46052">
      <w:pPr>
        <w:ind w:left="964"/>
        <w:rPr>
          <w:rFonts w:ascii="Arial" w:hAnsi="Arial" w:cs="Arial"/>
          <w:sz w:val="24"/>
          <w:szCs w:val="24"/>
        </w:rPr>
      </w:pPr>
      <w:r w:rsidRPr="000A1C75">
        <w:rPr>
          <w:rFonts w:ascii="Arial" w:hAnsi="Arial" w:cs="Arial"/>
          <w:sz w:val="24"/>
          <w:szCs w:val="24"/>
        </w:rPr>
        <w:t xml:space="preserve">The </w:t>
      </w:r>
      <w:r w:rsidR="00325813" w:rsidRPr="000A1C75">
        <w:rPr>
          <w:rFonts w:ascii="Arial" w:hAnsi="Arial" w:cs="Arial"/>
          <w:sz w:val="24"/>
          <w:szCs w:val="24"/>
        </w:rPr>
        <w:t>Headteacher</w:t>
      </w:r>
      <w:r w:rsidRPr="000A1C75">
        <w:rPr>
          <w:rFonts w:ascii="Arial" w:hAnsi="Arial" w:cs="Arial"/>
          <w:sz w:val="24"/>
          <w:szCs w:val="24"/>
        </w:rPr>
        <w:t xml:space="preserve"> will assess all applications to be paid on the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ange and their recommendation will be considered by the Pay Committee.</w:t>
      </w:r>
    </w:p>
    <w:p w14:paraId="4CB55554" w14:textId="77777777" w:rsidR="004330F4" w:rsidRPr="000A1C75" w:rsidRDefault="004330F4" w:rsidP="00C46052">
      <w:pPr>
        <w:ind w:left="964"/>
        <w:rPr>
          <w:rFonts w:ascii="Arial" w:hAnsi="Arial" w:cs="Arial"/>
          <w:sz w:val="24"/>
          <w:szCs w:val="24"/>
        </w:rPr>
      </w:pPr>
    </w:p>
    <w:p w14:paraId="63975E51" w14:textId="77777777" w:rsidR="00725897" w:rsidRPr="000A1C75" w:rsidRDefault="00725897" w:rsidP="00C46052">
      <w:pPr>
        <w:ind w:left="964"/>
        <w:rPr>
          <w:rFonts w:ascii="Arial" w:hAnsi="Arial" w:cs="Arial"/>
          <w:sz w:val="24"/>
          <w:szCs w:val="24"/>
        </w:rPr>
      </w:pPr>
      <w:r w:rsidRPr="000A1C75">
        <w:rPr>
          <w:rFonts w:ascii="Arial" w:hAnsi="Arial" w:cs="Arial"/>
          <w:sz w:val="24"/>
          <w:szCs w:val="24"/>
        </w:rPr>
        <w:t xml:space="preserve">The </w:t>
      </w:r>
      <w:r w:rsidR="00325813" w:rsidRPr="000A1C75">
        <w:rPr>
          <w:rFonts w:ascii="Arial" w:hAnsi="Arial" w:cs="Arial"/>
          <w:sz w:val="24"/>
          <w:szCs w:val="24"/>
        </w:rPr>
        <w:t>Headteacher</w:t>
      </w:r>
      <w:r w:rsidRPr="000A1C75">
        <w:rPr>
          <w:rFonts w:ascii="Arial" w:hAnsi="Arial" w:cs="Arial"/>
          <w:sz w:val="24"/>
          <w:szCs w:val="24"/>
        </w:rPr>
        <w:t xml:space="preserve"> will use the evidence contained in the teachers’ </w:t>
      </w:r>
      <w:r w:rsidR="00B20BD7" w:rsidRPr="000A1C75">
        <w:rPr>
          <w:rFonts w:ascii="Arial" w:hAnsi="Arial" w:cs="Arial"/>
          <w:sz w:val="24"/>
          <w:szCs w:val="24"/>
        </w:rPr>
        <w:t>appra</w:t>
      </w:r>
      <w:r w:rsidR="00384BB0" w:rsidRPr="000A1C75">
        <w:rPr>
          <w:rFonts w:ascii="Arial" w:hAnsi="Arial" w:cs="Arial"/>
          <w:sz w:val="24"/>
          <w:szCs w:val="24"/>
        </w:rPr>
        <w:t>i</w:t>
      </w:r>
      <w:r w:rsidR="00B20BD7" w:rsidRPr="000A1C75">
        <w:rPr>
          <w:rFonts w:ascii="Arial" w:hAnsi="Arial" w:cs="Arial"/>
          <w:sz w:val="24"/>
          <w:szCs w:val="24"/>
        </w:rPr>
        <w:t>sal</w:t>
      </w:r>
      <w:r w:rsidRPr="000A1C75">
        <w:rPr>
          <w:rFonts w:ascii="Arial" w:hAnsi="Arial" w:cs="Arial"/>
          <w:sz w:val="24"/>
          <w:szCs w:val="24"/>
        </w:rPr>
        <w:t xml:space="preserve"> review to make their assessment.</w:t>
      </w:r>
    </w:p>
    <w:p w14:paraId="410A2B5B" w14:textId="77777777" w:rsidR="00725897" w:rsidRPr="000A1C75" w:rsidRDefault="00725897" w:rsidP="00725897">
      <w:pPr>
        <w:rPr>
          <w:rFonts w:ascii="Arial" w:hAnsi="Arial" w:cs="Arial"/>
          <w:sz w:val="24"/>
          <w:szCs w:val="24"/>
        </w:rPr>
      </w:pPr>
    </w:p>
    <w:p w14:paraId="3E2E2B69" w14:textId="77777777" w:rsidR="00725897" w:rsidRPr="000A1C75" w:rsidRDefault="00725897" w:rsidP="00725897">
      <w:pPr>
        <w:ind w:left="964"/>
        <w:rPr>
          <w:rFonts w:ascii="Arial" w:hAnsi="Arial" w:cs="Arial"/>
          <w:sz w:val="24"/>
          <w:szCs w:val="24"/>
        </w:rPr>
      </w:pPr>
      <w:r w:rsidRPr="000A1C75">
        <w:rPr>
          <w:rFonts w:ascii="Arial" w:hAnsi="Arial" w:cs="Arial"/>
          <w:sz w:val="24"/>
          <w:szCs w:val="24"/>
        </w:rPr>
        <w:t xml:space="preserve">A teacher may, if they wish, provide additional evidence to </w:t>
      </w:r>
      <w:r w:rsidR="0036624D" w:rsidRPr="000A1C75">
        <w:rPr>
          <w:rFonts w:ascii="Arial" w:hAnsi="Arial" w:cs="Arial"/>
          <w:sz w:val="24"/>
          <w:szCs w:val="24"/>
        </w:rPr>
        <w:t>support their application, but they are</w:t>
      </w:r>
      <w:r w:rsidRPr="000A1C75">
        <w:rPr>
          <w:rFonts w:ascii="Arial" w:hAnsi="Arial" w:cs="Arial"/>
          <w:sz w:val="24"/>
          <w:szCs w:val="24"/>
        </w:rPr>
        <w:t xml:space="preserve"> not obliged to do so.</w:t>
      </w:r>
    </w:p>
    <w:p w14:paraId="0C441D76" w14:textId="0223FE1F" w:rsidR="00C46052" w:rsidRDefault="00C46052" w:rsidP="00725897">
      <w:pPr>
        <w:ind w:left="964"/>
        <w:rPr>
          <w:rFonts w:ascii="Arial" w:hAnsi="Arial" w:cs="Arial"/>
          <w:sz w:val="24"/>
          <w:szCs w:val="24"/>
        </w:rPr>
      </w:pPr>
    </w:p>
    <w:p w14:paraId="2C2AE1D4" w14:textId="77777777" w:rsidR="00725897" w:rsidRPr="000A1C75" w:rsidRDefault="00725897" w:rsidP="00D13898">
      <w:pPr>
        <w:numPr>
          <w:ilvl w:val="1"/>
          <w:numId w:val="1"/>
        </w:numPr>
        <w:rPr>
          <w:rFonts w:ascii="Arial" w:hAnsi="Arial" w:cs="Arial"/>
          <w:b/>
          <w:sz w:val="24"/>
          <w:szCs w:val="24"/>
        </w:rPr>
      </w:pPr>
      <w:r w:rsidRPr="000A1C75">
        <w:rPr>
          <w:rFonts w:ascii="Arial" w:hAnsi="Arial" w:cs="Arial"/>
          <w:b/>
          <w:sz w:val="24"/>
          <w:szCs w:val="24"/>
        </w:rPr>
        <w:t>Procedure</w:t>
      </w:r>
    </w:p>
    <w:p w14:paraId="04265112" w14:textId="77777777" w:rsidR="00C46052" w:rsidRPr="000A1C75" w:rsidRDefault="00C46052" w:rsidP="00C46052">
      <w:pPr>
        <w:ind w:left="720" w:firstLine="244"/>
        <w:rPr>
          <w:rFonts w:ascii="Arial" w:hAnsi="Arial" w:cs="Arial"/>
          <w:sz w:val="24"/>
          <w:szCs w:val="24"/>
        </w:rPr>
      </w:pPr>
    </w:p>
    <w:p w14:paraId="4D00C4DA" w14:textId="77777777" w:rsidR="00725897" w:rsidRPr="000A1C75" w:rsidRDefault="00D8253F" w:rsidP="00C46052">
      <w:pPr>
        <w:ind w:left="964"/>
        <w:rPr>
          <w:rFonts w:ascii="Arial" w:hAnsi="Arial" w:cs="Arial"/>
          <w:sz w:val="24"/>
          <w:szCs w:val="24"/>
        </w:rPr>
      </w:pPr>
      <w:r w:rsidRPr="000A1C75">
        <w:rPr>
          <w:rFonts w:ascii="Arial" w:hAnsi="Arial" w:cs="Arial"/>
          <w:sz w:val="24"/>
          <w:szCs w:val="24"/>
        </w:rPr>
        <w:t xml:space="preserve">The </w:t>
      </w:r>
      <w:r w:rsidR="00325813" w:rsidRPr="000A1C75">
        <w:rPr>
          <w:rFonts w:ascii="Arial" w:hAnsi="Arial" w:cs="Arial"/>
          <w:sz w:val="24"/>
          <w:szCs w:val="24"/>
        </w:rPr>
        <w:t>Headteacher</w:t>
      </w:r>
      <w:r w:rsidR="00725897" w:rsidRPr="000A1C75">
        <w:rPr>
          <w:rFonts w:ascii="Arial" w:hAnsi="Arial" w:cs="Arial"/>
          <w:sz w:val="24"/>
          <w:szCs w:val="24"/>
        </w:rPr>
        <w:t xml:space="preserve"> will discuss their recommendation with the teacher and the Pay Committee will confirm the decision</w:t>
      </w:r>
      <w:r w:rsidR="00B1099E" w:rsidRPr="000A1C75">
        <w:rPr>
          <w:rFonts w:ascii="Arial" w:hAnsi="Arial" w:cs="Arial"/>
          <w:sz w:val="24"/>
          <w:szCs w:val="24"/>
        </w:rPr>
        <w:t xml:space="preserve"> in writing.</w:t>
      </w:r>
      <w:r w:rsidR="00725897" w:rsidRPr="000A1C75">
        <w:rPr>
          <w:rFonts w:ascii="Arial" w:hAnsi="Arial" w:cs="Arial"/>
          <w:sz w:val="24"/>
          <w:szCs w:val="24"/>
        </w:rPr>
        <w:t xml:space="preserve"> </w:t>
      </w:r>
    </w:p>
    <w:p w14:paraId="318CCA92" w14:textId="77777777" w:rsidR="00725897" w:rsidRPr="000A1C75" w:rsidRDefault="00725897" w:rsidP="00725897">
      <w:pPr>
        <w:rPr>
          <w:rFonts w:ascii="Arial" w:hAnsi="Arial" w:cs="Arial"/>
          <w:sz w:val="24"/>
          <w:szCs w:val="24"/>
        </w:rPr>
      </w:pPr>
    </w:p>
    <w:p w14:paraId="014401AF" w14:textId="77777777" w:rsidR="00725897" w:rsidRPr="000A1C75" w:rsidRDefault="00725897" w:rsidP="00C46052">
      <w:pPr>
        <w:ind w:left="964"/>
        <w:rPr>
          <w:rFonts w:ascii="Arial" w:hAnsi="Arial" w:cs="Arial"/>
          <w:sz w:val="24"/>
          <w:szCs w:val="24"/>
        </w:rPr>
      </w:pPr>
      <w:r w:rsidRPr="000A1C75">
        <w:rPr>
          <w:rFonts w:ascii="Arial" w:hAnsi="Arial" w:cs="Arial"/>
          <w:sz w:val="24"/>
          <w:szCs w:val="24"/>
        </w:rPr>
        <w:t xml:space="preserve">Where the application is approved, the teacher will progress to the minimum of the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ange backdated to 1 September.</w:t>
      </w:r>
    </w:p>
    <w:p w14:paraId="30A8303A" w14:textId="77777777" w:rsidR="00725897" w:rsidRPr="000A1C75" w:rsidRDefault="00725897" w:rsidP="00C46052">
      <w:pPr>
        <w:ind w:left="964"/>
        <w:rPr>
          <w:rFonts w:ascii="Arial" w:hAnsi="Arial" w:cs="Arial"/>
          <w:sz w:val="24"/>
          <w:szCs w:val="24"/>
        </w:rPr>
      </w:pPr>
      <w:r w:rsidRPr="000A1C75">
        <w:rPr>
          <w:rFonts w:ascii="Arial" w:hAnsi="Arial" w:cs="Arial"/>
          <w:sz w:val="24"/>
          <w:szCs w:val="24"/>
        </w:rPr>
        <w:t>Where the appl</w:t>
      </w:r>
      <w:r w:rsidR="00D8253F" w:rsidRPr="000A1C75">
        <w:rPr>
          <w:rFonts w:ascii="Arial" w:hAnsi="Arial" w:cs="Arial"/>
          <w:sz w:val="24"/>
          <w:szCs w:val="24"/>
        </w:rPr>
        <w:t>ication i</w:t>
      </w:r>
      <w:r w:rsidR="007A43AB" w:rsidRPr="000A1C75">
        <w:rPr>
          <w:rFonts w:ascii="Arial" w:hAnsi="Arial" w:cs="Arial"/>
          <w:sz w:val="24"/>
          <w:szCs w:val="24"/>
        </w:rPr>
        <w:t>s</w:t>
      </w:r>
      <w:r w:rsidR="00D8253F" w:rsidRPr="000A1C75">
        <w:rPr>
          <w:rFonts w:ascii="Arial" w:hAnsi="Arial" w:cs="Arial"/>
          <w:sz w:val="24"/>
          <w:szCs w:val="24"/>
        </w:rPr>
        <w:t xml:space="preserve"> not successful, the </w:t>
      </w:r>
      <w:r w:rsidR="00325813" w:rsidRPr="000A1C75">
        <w:rPr>
          <w:rFonts w:ascii="Arial" w:hAnsi="Arial" w:cs="Arial"/>
          <w:sz w:val="24"/>
          <w:szCs w:val="24"/>
        </w:rPr>
        <w:t>Headteacher</w:t>
      </w:r>
      <w:r w:rsidRPr="000A1C75">
        <w:rPr>
          <w:rFonts w:ascii="Arial" w:hAnsi="Arial" w:cs="Arial"/>
          <w:sz w:val="24"/>
          <w:szCs w:val="24"/>
        </w:rPr>
        <w:t xml:space="preserve"> will provide feedback and the teacher will be provided with advice and support th</w:t>
      </w:r>
      <w:r w:rsidR="00DA053B" w:rsidRPr="000A1C75">
        <w:rPr>
          <w:rFonts w:ascii="Arial" w:hAnsi="Arial" w:cs="Arial"/>
          <w:sz w:val="24"/>
          <w:szCs w:val="24"/>
        </w:rPr>
        <w:t>r</w:t>
      </w:r>
      <w:r w:rsidRPr="000A1C75">
        <w:rPr>
          <w:rFonts w:ascii="Arial" w:hAnsi="Arial" w:cs="Arial"/>
          <w:sz w:val="24"/>
          <w:szCs w:val="24"/>
        </w:rPr>
        <w:t xml:space="preserve">ough the </w:t>
      </w:r>
      <w:r w:rsidR="00B20BD7" w:rsidRPr="000A1C75">
        <w:rPr>
          <w:rFonts w:ascii="Arial" w:hAnsi="Arial" w:cs="Arial"/>
          <w:sz w:val="24"/>
          <w:szCs w:val="24"/>
        </w:rPr>
        <w:t xml:space="preserve">appraisal </w:t>
      </w:r>
      <w:r w:rsidRPr="000A1C75">
        <w:rPr>
          <w:rFonts w:ascii="Arial" w:hAnsi="Arial" w:cs="Arial"/>
          <w:sz w:val="24"/>
          <w:szCs w:val="24"/>
        </w:rPr>
        <w:t>process to develop their skills with a view to</w:t>
      </w:r>
      <w:r w:rsidR="00B4589F" w:rsidRPr="000A1C75">
        <w:rPr>
          <w:rFonts w:ascii="Arial" w:hAnsi="Arial" w:cs="Arial"/>
          <w:sz w:val="24"/>
          <w:szCs w:val="24"/>
        </w:rPr>
        <w:t xml:space="preserve"> the teacher</w:t>
      </w:r>
      <w:r w:rsidRPr="000A1C75">
        <w:rPr>
          <w:rFonts w:ascii="Arial" w:hAnsi="Arial" w:cs="Arial"/>
          <w:sz w:val="24"/>
          <w:szCs w:val="24"/>
        </w:rPr>
        <w:t xml:space="preserve"> making a successful application</w:t>
      </w:r>
      <w:r w:rsidR="00B4589F" w:rsidRPr="000A1C75">
        <w:rPr>
          <w:rFonts w:ascii="Arial" w:hAnsi="Arial" w:cs="Arial"/>
          <w:sz w:val="24"/>
          <w:szCs w:val="24"/>
        </w:rPr>
        <w:t xml:space="preserve"> in the future</w:t>
      </w:r>
      <w:r w:rsidRPr="000A1C75">
        <w:rPr>
          <w:rFonts w:ascii="Arial" w:hAnsi="Arial" w:cs="Arial"/>
          <w:sz w:val="24"/>
          <w:szCs w:val="24"/>
        </w:rPr>
        <w:t>.</w:t>
      </w:r>
    </w:p>
    <w:p w14:paraId="3F4EE5E4" w14:textId="77777777" w:rsidR="008278D7" w:rsidRPr="000A1C75" w:rsidRDefault="008278D7" w:rsidP="00C46052">
      <w:pPr>
        <w:ind w:left="964"/>
        <w:rPr>
          <w:rFonts w:ascii="Arial" w:hAnsi="Arial" w:cs="Arial"/>
          <w:sz w:val="24"/>
          <w:szCs w:val="24"/>
        </w:rPr>
      </w:pPr>
    </w:p>
    <w:p w14:paraId="50D64297" w14:textId="51F9EDC1" w:rsidR="00725897" w:rsidRPr="000A1C75" w:rsidRDefault="00725897" w:rsidP="00725897">
      <w:pPr>
        <w:ind w:left="964"/>
        <w:rPr>
          <w:rFonts w:ascii="Arial" w:hAnsi="Arial" w:cs="Arial"/>
          <w:sz w:val="24"/>
          <w:szCs w:val="24"/>
        </w:rPr>
      </w:pPr>
      <w:r w:rsidRPr="000A1C75">
        <w:rPr>
          <w:rFonts w:ascii="Arial" w:hAnsi="Arial" w:cs="Arial"/>
          <w:sz w:val="24"/>
          <w:szCs w:val="24"/>
        </w:rPr>
        <w:t>Teachers have the right to appeal any decision not to move</w:t>
      </w:r>
      <w:r w:rsidR="00510E30">
        <w:rPr>
          <w:rFonts w:ascii="Arial" w:hAnsi="Arial" w:cs="Arial"/>
          <w:sz w:val="24"/>
          <w:szCs w:val="24"/>
        </w:rPr>
        <w:t xml:space="preserve"> to</w:t>
      </w:r>
      <w:r w:rsidRPr="000A1C75">
        <w:rPr>
          <w:rFonts w:ascii="Arial" w:hAnsi="Arial" w:cs="Arial"/>
          <w:sz w:val="24"/>
          <w:szCs w:val="24"/>
        </w:rPr>
        <w:t xml:space="preserve"> the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 xml:space="preserve">ange. The appeals procedure is </w:t>
      </w:r>
      <w:r w:rsidR="00B4589F" w:rsidRPr="000A1C75">
        <w:rPr>
          <w:rFonts w:ascii="Arial" w:hAnsi="Arial" w:cs="Arial"/>
          <w:sz w:val="24"/>
          <w:szCs w:val="24"/>
        </w:rPr>
        <w:t xml:space="preserve">set out in </w:t>
      </w:r>
      <w:r w:rsidR="00E5667D" w:rsidRPr="000A1C75">
        <w:rPr>
          <w:rFonts w:ascii="Arial" w:hAnsi="Arial" w:cs="Arial"/>
          <w:sz w:val="24"/>
          <w:szCs w:val="24"/>
        </w:rPr>
        <w:t>Section</w:t>
      </w:r>
      <w:r w:rsidR="00384BB0" w:rsidRPr="000A1C75">
        <w:rPr>
          <w:rFonts w:ascii="Arial" w:hAnsi="Arial" w:cs="Arial"/>
          <w:sz w:val="24"/>
          <w:szCs w:val="24"/>
        </w:rPr>
        <w:t xml:space="preserve"> </w:t>
      </w:r>
      <w:r w:rsidR="006353E7">
        <w:rPr>
          <w:rFonts w:ascii="Arial" w:hAnsi="Arial" w:cs="Arial"/>
          <w:sz w:val="24"/>
          <w:szCs w:val="24"/>
        </w:rPr>
        <w:t>6</w:t>
      </w:r>
      <w:r w:rsidRPr="000A1C75">
        <w:rPr>
          <w:rFonts w:ascii="Arial" w:hAnsi="Arial" w:cs="Arial"/>
          <w:sz w:val="24"/>
          <w:szCs w:val="24"/>
        </w:rPr>
        <w:t xml:space="preserve"> of this </w:t>
      </w:r>
      <w:r w:rsidR="00810836">
        <w:rPr>
          <w:rFonts w:ascii="Arial" w:hAnsi="Arial" w:cs="Arial"/>
          <w:sz w:val="24"/>
          <w:szCs w:val="24"/>
        </w:rPr>
        <w:t>P</w:t>
      </w:r>
      <w:r w:rsidR="00FF4A00" w:rsidRPr="000A1C75">
        <w:rPr>
          <w:rFonts w:ascii="Arial" w:hAnsi="Arial" w:cs="Arial"/>
          <w:sz w:val="24"/>
          <w:szCs w:val="24"/>
        </w:rPr>
        <w:t xml:space="preserve">ay </w:t>
      </w:r>
      <w:r w:rsidR="00810836">
        <w:rPr>
          <w:rFonts w:ascii="Arial" w:hAnsi="Arial" w:cs="Arial"/>
          <w:sz w:val="24"/>
          <w:szCs w:val="24"/>
        </w:rPr>
        <w:t>P</w:t>
      </w:r>
      <w:r w:rsidRPr="000A1C75">
        <w:rPr>
          <w:rFonts w:ascii="Arial" w:hAnsi="Arial" w:cs="Arial"/>
          <w:sz w:val="24"/>
          <w:szCs w:val="24"/>
        </w:rPr>
        <w:t>olicy.</w:t>
      </w:r>
    </w:p>
    <w:p w14:paraId="46C58C72" w14:textId="77777777" w:rsidR="00725897" w:rsidRDefault="00725897" w:rsidP="00725897">
      <w:pPr>
        <w:ind w:left="964"/>
        <w:rPr>
          <w:rFonts w:ascii="Arial" w:hAnsi="Arial" w:cs="Arial"/>
          <w:b/>
          <w:sz w:val="24"/>
          <w:szCs w:val="24"/>
        </w:rPr>
      </w:pPr>
    </w:p>
    <w:p w14:paraId="16E88E4F" w14:textId="77777777" w:rsidR="0078411D" w:rsidRPr="000A1C75" w:rsidRDefault="0078411D" w:rsidP="00725897">
      <w:pPr>
        <w:ind w:left="964"/>
        <w:rPr>
          <w:rFonts w:ascii="Arial" w:hAnsi="Arial" w:cs="Arial"/>
          <w:b/>
          <w:sz w:val="24"/>
          <w:szCs w:val="24"/>
        </w:rPr>
      </w:pPr>
    </w:p>
    <w:p w14:paraId="4603B5F9" w14:textId="77777777" w:rsidR="00986897" w:rsidRPr="000A1C75" w:rsidRDefault="001F4905" w:rsidP="00986897">
      <w:pPr>
        <w:numPr>
          <w:ilvl w:val="0"/>
          <w:numId w:val="1"/>
        </w:numPr>
        <w:rPr>
          <w:rFonts w:ascii="Arial" w:hAnsi="Arial" w:cs="Arial"/>
          <w:b/>
          <w:sz w:val="24"/>
          <w:szCs w:val="24"/>
        </w:rPr>
      </w:pPr>
      <w:r w:rsidRPr="000A1C75">
        <w:rPr>
          <w:rFonts w:ascii="Arial" w:hAnsi="Arial" w:cs="Arial"/>
          <w:b/>
          <w:sz w:val="24"/>
          <w:szCs w:val="24"/>
        </w:rPr>
        <w:t xml:space="preserve"> </w:t>
      </w:r>
      <w:r w:rsidRPr="000A1C75">
        <w:rPr>
          <w:rFonts w:ascii="Arial" w:hAnsi="Arial" w:cs="Arial"/>
          <w:b/>
          <w:sz w:val="24"/>
          <w:szCs w:val="24"/>
        </w:rPr>
        <w:tab/>
      </w:r>
      <w:r w:rsidR="0030094A" w:rsidRPr="000A1C75">
        <w:rPr>
          <w:rFonts w:ascii="Arial" w:hAnsi="Arial" w:cs="Arial"/>
          <w:b/>
          <w:sz w:val="24"/>
          <w:szCs w:val="24"/>
        </w:rPr>
        <w:t xml:space="preserve">ALLOWANCES </w:t>
      </w:r>
      <w:r w:rsidR="00E54B87" w:rsidRPr="000A1C75">
        <w:rPr>
          <w:rFonts w:ascii="Arial" w:hAnsi="Arial" w:cs="Arial"/>
          <w:b/>
          <w:sz w:val="24"/>
          <w:szCs w:val="24"/>
        </w:rPr>
        <w:t xml:space="preserve">AND OTHER PAYMENTS </w:t>
      </w:r>
      <w:r w:rsidR="0030094A" w:rsidRPr="000A1C75">
        <w:rPr>
          <w:rFonts w:ascii="Arial" w:hAnsi="Arial" w:cs="Arial"/>
          <w:b/>
          <w:sz w:val="24"/>
          <w:szCs w:val="24"/>
        </w:rPr>
        <w:t>FOR CLASSROOM TEACHERS</w:t>
      </w:r>
    </w:p>
    <w:p w14:paraId="1768E35B" w14:textId="77777777" w:rsidR="00986897" w:rsidRPr="000A1C75" w:rsidRDefault="00986897" w:rsidP="00986897">
      <w:pPr>
        <w:ind w:left="964"/>
        <w:rPr>
          <w:rFonts w:ascii="Arial" w:hAnsi="Arial" w:cs="Arial"/>
          <w:b/>
          <w:sz w:val="24"/>
          <w:szCs w:val="24"/>
        </w:rPr>
      </w:pPr>
    </w:p>
    <w:p w14:paraId="2DE6E1FE" w14:textId="77777777" w:rsidR="0030094A" w:rsidRPr="000A1C75" w:rsidRDefault="00725897" w:rsidP="00986897">
      <w:pPr>
        <w:numPr>
          <w:ilvl w:val="1"/>
          <w:numId w:val="1"/>
        </w:numPr>
        <w:rPr>
          <w:rFonts w:ascii="Arial" w:hAnsi="Arial" w:cs="Arial"/>
          <w:sz w:val="24"/>
          <w:szCs w:val="24"/>
        </w:rPr>
      </w:pPr>
      <w:bookmarkStart w:id="4" w:name="_Hlk87526527"/>
      <w:r w:rsidRPr="000A1C75">
        <w:rPr>
          <w:rFonts w:ascii="Arial" w:hAnsi="Arial" w:cs="Arial"/>
          <w:sz w:val="24"/>
          <w:szCs w:val="24"/>
        </w:rPr>
        <w:t xml:space="preserve">Teachers on the </w:t>
      </w:r>
      <w:r w:rsidR="005D13CE" w:rsidRPr="000A1C75">
        <w:rPr>
          <w:rFonts w:ascii="Arial" w:hAnsi="Arial" w:cs="Arial"/>
          <w:sz w:val="24"/>
          <w:szCs w:val="24"/>
        </w:rPr>
        <w:t>m</w:t>
      </w:r>
      <w:r w:rsidRPr="000A1C75">
        <w:rPr>
          <w:rFonts w:ascii="Arial" w:hAnsi="Arial" w:cs="Arial"/>
          <w:sz w:val="24"/>
          <w:szCs w:val="24"/>
        </w:rPr>
        <w:t xml:space="preserve">ain </w:t>
      </w:r>
      <w:r w:rsidR="005D13CE" w:rsidRPr="000A1C75">
        <w:rPr>
          <w:rFonts w:ascii="Arial" w:hAnsi="Arial" w:cs="Arial"/>
          <w:sz w:val="24"/>
          <w:szCs w:val="24"/>
        </w:rPr>
        <w:t>p</w:t>
      </w:r>
      <w:r w:rsidR="00B4589F" w:rsidRPr="000A1C75">
        <w:rPr>
          <w:rFonts w:ascii="Arial" w:hAnsi="Arial" w:cs="Arial"/>
          <w:sz w:val="24"/>
          <w:szCs w:val="24"/>
        </w:rPr>
        <w:t xml:space="preserve">ay </w:t>
      </w:r>
      <w:r w:rsidR="005D13CE" w:rsidRPr="000A1C75">
        <w:rPr>
          <w:rFonts w:ascii="Arial" w:hAnsi="Arial" w:cs="Arial"/>
          <w:sz w:val="24"/>
          <w:szCs w:val="24"/>
        </w:rPr>
        <w:t>r</w:t>
      </w:r>
      <w:r w:rsidR="00B4589F" w:rsidRPr="000A1C75">
        <w:rPr>
          <w:rFonts w:ascii="Arial" w:hAnsi="Arial" w:cs="Arial"/>
          <w:sz w:val="24"/>
          <w:szCs w:val="24"/>
        </w:rPr>
        <w:t xml:space="preserve">ange </w:t>
      </w:r>
      <w:r w:rsidRPr="000A1C75">
        <w:rPr>
          <w:rFonts w:ascii="Arial" w:hAnsi="Arial" w:cs="Arial"/>
          <w:sz w:val="24"/>
          <w:szCs w:val="24"/>
        </w:rPr>
        <w:t xml:space="preserve">or </w:t>
      </w:r>
      <w:r w:rsidR="005D13CE" w:rsidRPr="000A1C75">
        <w:rPr>
          <w:rFonts w:ascii="Arial" w:hAnsi="Arial" w:cs="Arial"/>
          <w:sz w:val="24"/>
          <w:szCs w:val="24"/>
        </w:rPr>
        <w:t>u</w:t>
      </w:r>
      <w:r w:rsidRPr="000A1C75">
        <w:rPr>
          <w:rFonts w:ascii="Arial" w:hAnsi="Arial" w:cs="Arial"/>
          <w:sz w:val="24"/>
          <w:szCs w:val="24"/>
        </w:rPr>
        <w:t xml:space="preserve">pper </w:t>
      </w:r>
      <w:r w:rsidR="005D13CE" w:rsidRPr="000A1C75">
        <w:rPr>
          <w:rFonts w:ascii="Arial" w:hAnsi="Arial" w:cs="Arial"/>
          <w:sz w:val="24"/>
          <w:szCs w:val="24"/>
        </w:rPr>
        <w:t>p</w:t>
      </w:r>
      <w:r w:rsidRPr="000A1C75">
        <w:rPr>
          <w:rFonts w:ascii="Arial" w:hAnsi="Arial" w:cs="Arial"/>
          <w:sz w:val="24"/>
          <w:szCs w:val="24"/>
        </w:rPr>
        <w:t xml:space="preserve">ay </w:t>
      </w:r>
      <w:r w:rsidR="005D13CE" w:rsidRPr="000A1C75">
        <w:rPr>
          <w:rFonts w:ascii="Arial" w:hAnsi="Arial" w:cs="Arial"/>
          <w:sz w:val="24"/>
          <w:szCs w:val="24"/>
        </w:rPr>
        <w:t>r</w:t>
      </w:r>
      <w:r w:rsidRPr="000A1C75">
        <w:rPr>
          <w:rFonts w:ascii="Arial" w:hAnsi="Arial" w:cs="Arial"/>
          <w:sz w:val="24"/>
          <w:szCs w:val="24"/>
        </w:rPr>
        <w:t>ange may be paid an additional allowance</w:t>
      </w:r>
      <w:r w:rsidR="001D380A" w:rsidRPr="000A1C75">
        <w:rPr>
          <w:rFonts w:ascii="Arial" w:hAnsi="Arial" w:cs="Arial"/>
          <w:sz w:val="24"/>
          <w:szCs w:val="24"/>
        </w:rPr>
        <w:t>.</w:t>
      </w:r>
    </w:p>
    <w:p w14:paraId="0D788F24" w14:textId="77777777" w:rsidR="001D380A" w:rsidRPr="000A1C75" w:rsidRDefault="001D380A" w:rsidP="00C46052">
      <w:pPr>
        <w:pStyle w:val="FootnoteText"/>
        <w:ind w:left="964"/>
        <w:rPr>
          <w:rFonts w:ascii="Arial" w:hAnsi="Arial" w:cs="Arial"/>
          <w:sz w:val="24"/>
          <w:szCs w:val="24"/>
        </w:rPr>
      </w:pPr>
    </w:p>
    <w:p w14:paraId="6517FE97" w14:textId="77777777" w:rsidR="001D380A" w:rsidRPr="000A1C75" w:rsidRDefault="001D380A" w:rsidP="00C46052">
      <w:pPr>
        <w:pStyle w:val="FootnoteText"/>
        <w:ind w:left="964"/>
        <w:rPr>
          <w:rFonts w:ascii="Arial" w:hAnsi="Arial" w:cs="Arial"/>
          <w:sz w:val="24"/>
          <w:szCs w:val="24"/>
        </w:rPr>
      </w:pPr>
      <w:r w:rsidRPr="000A1C75">
        <w:rPr>
          <w:rFonts w:ascii="Arial" w:hAnsi="Arial" w:cs="Arial"/>
          <w:sz w:val="24"/>
          <w:szCs w:val="24"/>
        </w:rPr>
        <w:t>Any allowance of a part time teacher except for TLR3s must be determined in accordance with the pro rata principle</w:t>
      </w:r>
      <w:r w:rsidR="00585FD7" w:rsidRPr="000A1C75">
        <w:rPr>
          <w:rFonts w:ascii="Arial" w:hAnsi="Arial" w:cs="Arial"/>
          <w:sz w:val="24"/>
          <w:szCs w:val="24"/>
        </w:rPr>
        <w:t>.</w:t>
      </w:r>
    </w:p>
    <w:p w14:paraId="648ECEA1" w14:textId="77777777" w:rsidR="00D4561F" w:rsidRPr="000A1C75" w:rsidRDefault="00D4561F" w:rsidP="00406384">
      <w:pPr>
        <w:pStyle w:val="FootnoteText"/>
        <w:rPr>
          <w:rFonts w:ascii="Arial" w:hAnsi="Arial" w:cs="Arial"/>
          <w:sz w:val="24"/>
          <w:szCs w:val="24"/>
        </w:rPr>
      </w:pPr>
    </w:p>
    <w:p w14:paraId="5599E648" w14:textId="49CDF183" w:rsidR="0030094A" w:rsidRPr="000A1C75" w:rsidRDefault="0030094A" w:rsidP="00D13898">
      <w:pPr>
        <w:numPr>
          <w:ilvl w:val="1"/>
          <w:numId w:val="1"/>
        </w:numPr>
        <w:rPr>
          <w:rFonts w:ascii="Arial" w:hAnsi="Arial" w:cs="Arial"/>
          <w:b/>
          <w:sz w:val="24"/>
          <w:szCs w:val="24"/>
        </w:rPr>
      </w:pPr>
      <w:r w:rsidRPr="000A1C75">
        <w:rPr>
          <w:rFonts w:ascii="Arial" w:hAnsi="Arial" w:cs="Arial"/>
          <w:b/>
          <w:sz w:val="24"/>
          <w:szCs w:val="24"/>
        </w:rPr>
        <w:t>Teaching and Learning Responsibility Payments (TLRs)</w:t>
      </w:r>
    </w:p>
    <w:p w14:paraId="0C24324C" w14:textId="77777777" w:rsidR="003321A2" w:rsidRPr="000A1C75" w:rsidRDefault="003321A2" w:rsidP="003321A2">
      <w:pPr>
        <w:ind w:left="964"/>
        <w:rPr>
          <w:rFonts w:ascii="Arial" w:hAnsi="Arial" w:cs="Arial"/>
          <w:b/>
          <w:sz w:val="24"/>
          <w:szCs w:val="24"/>
        </w:rPr>
      </w:pPr>
    </w:p>
    <w:p w14:paraId="63AA54CA" w14:textId="77777777" w:rsidR="004441B9" w:rsidRPr="000A1C75" w:rsidRDefault="004441B9" w:rsidP="004441B9">
      <w:pPr>
        <w:ind w:left="244" w:firstLine="720"/>
        <w:rPr>
          <w:rFonts w:ascii="Arial" w:hAnsi="Arial" w:cs="Arial"/>
          <w:sz w:val="24"/>
          <w:szCs w:val="24"/>
        </w:rPr>
      </w:pPr>
      <w:r w:rsidRPr="000A1C75">
        <w:rPr>
          <w:rFonts w:ascii="Arial" w:hAnsi="Arial" w:cs="Arial"/>
          <w:sz w:val="24"/>
          <w:szCs w:val="24"/>
        </w:rPr>
        <w:t>There are 3 TLR levels: TLR1, TLR2 and TLR3</w:t>
      </w:r>
      <w:r w:rsidR="00994362" w:rsidRPr="000A1C75">
        <w:rPr>
          <w:rFonts w:ascii="Arial" w:hAnsi="Arial" w:cs="Arial"/>
          <w:sz w:val="24"/>
          <w:szCs w:val="24"/>
        </w:rPr>
        <w:t>.</w:t>
      </w:r>
    </w:p>
    <w:p w14:paraId="1883B8A7" w14:textId="77777777" w:rsidR="004B36C8" w:rsidRPr="000A1C75" w:rsidRDefault="004B36C8" w:rsidP="004441B9">
      <w:pPr>
        <w:ind w:left="244" w:firstLine="720"/>
        <w:rPr>
          <w:rFonts w:ascii="Arial" w:hAnsi="Arial" w:cs="Arial"/>
          <w:sz w:val="24"/>
          <w:szCs w:val="24"/>
        </w:rPr>
      </w:pPr>
    </w:p>
    <w:p w14:paraId="0B808DB5" w14:textId="6BE6836A" w:rsidR="000018FB" w:rsidRDefault="0047245C" w:rsidP="000018FB">
      <w:pPr>
        <w:ind w:left="964"/>
        <w:rPr>
          <w:rFonts w:ascii="Arial" w:hAnsi="Arial" w:cs="Arial"/>
          <w:sz w:val="24"/>
          <w:szCs w:val="24"/>
        </w:rPr>
      </w:pPr>
      <w:r w:rsidRPr="000A1C75">
        <w:rPr>
          <w:rFonts w:ascii="Arial" w:hAnsi="Arial" w:cs="Arial"/>
          <w:sz w:val="24"/>
          <w:szCs w:val="24"/>
        </w:rPr>
        <w:t xml:space="preserve">A </w:t>
      </w:r>
      <w:r w:rsidR="004441B9" w:rsidRPr="000A1C75">
        <w:rPr>
          <w:rFonts w:ascii="Arial" w:hAnsi="Arial" w:cs="Arial"/>
          <w:sz w:val="24"/>
          <w:szCs w:val="24"/>
        </w:rPr>
        <w:t xml:space="preserve">TLR may be awarded to teachers on the </w:t>
      </w:r>
      <w:r w:rsidR="005D13CE" w:rsidRPr="000A1C75">
        <w:rPr>
          <w:rFonts w:ascii="Arial" w:hAnsi="Arial" w:cs="Arial"/>
          <w:sz w:val="24"/>
          <w:szCs w:val="24"/>
        </w:rPr>
        <w:t>m</w:t>
      </w:r>
      <w:r w:rsidR="004441B9" w:rsidRPr="000A1C75">
        <w:rPr>
          <w:rFonts w:ascii="Arial" w:hAnsi="Arial" w:cs="Arial"/>
          <w:sz w:val="24"/>
          <w:szCs w:val="24"/>
        </w:rPr>
        <w:t xml:space="preserve">ain </w:t>
      </w:r>
      <w:r w:rsidR="005D13CE" w:rsidRPr="000A1C75">
        <w:rPr>
          <w:rFonts w:ascii="Arial" w:hAnsi="Arial" w:cs="Arial"/>
          <w:sz w:val="24"/>
          <w:szCs w:val="24"/>
        </w:rPr>
        <w:t>p</w:t>
      </w:r>
      <w:r w:rsidR="00B4589F" w:rsidRPr="000A1C75">
        <w:rPr>
          <w:rFonts w:ascii="Arial" w:hAnsi="Arial" w:cs="Arial"/>
          <w:sz w:val="24"/>
          <w:szCs w:val="24"/>
        </w:rPr>
        <w:t xml:space="preserve">ay </w:t>
      </w:r>
      <w:r w:rsidR="005D13CE" w:rsidRPr="000A1C75">
        <w:rPr>
          <w:rFonts w:ascii="Arial" w:hAnsi="Arial" w:cs="Arial"/>
          <w:sz w:val="24"/>
          <w:szCs w:val="24"/>
        </w:rPr>
        <w:t>r</w:t>
      </w:r>
      <w:r w:rsidR="00B4589F" w:rsidRPr="000A1C75">
        <w:rPr>
          <w:rFonts w:ascii="Arial" w:hAnsi="Arial" w:cs="Arial"/>
          <w:sz w:val="24"/>
          <w:szCs w:val="24"/>
        </w:rPr>
        <w:t xml:space="preserve">ange </w:t>
      </w:r>
      <w:r w:rsidR="004441B9" w:rsidRPr="000A1C75">
        <w:rPr>
          <w:rFonts w:ascii="Arial" w:hAnsi="Arial" w:cs="Arial"/>
          <w:sz w:val="24"/>
          <w:szCs w:val="24"/>
        </w:rPr>
        <w:t xml:space="preserve">or </w:t>
      </w:r>
      <w:r w:rsidR="005D13CE" w:rsidRPr="000A1C75">
        <w:rPr>
          <w:rFonts w:ascii="Arial" w:hAnsi="Arial" w:cs="Arial"/>
          <w:sz w:val="24"/>
          <w:szCs w:val="24"/>
        </w:rPr>
        <w:t>u</w:t>
      </w:r>
      <w:r w:rsidR="004441B9" w:rsidRPr="000A1C75">
        <w:rPr>
          <w:rFonts w:ascii="Arial" w:hAnsi="Arial" w:cs="Arial"/>
          <w:sz w:val="24"/>
          <w:szCs w:val="24"/>
        </w:rPr>
        <w:t xml:space="preserve">pper </w:t>
      </w:r>
      <w:r w:rsidR="005D13CE" w:rsidRPr="000A1C75">
        <w:rPr>
          <w:rFonts w:ascii="Arial" w:hAnsi="Arial" w:cs="Arial"/>
          <w:sz w:val="24"/>
          <w:szCs w:val="24"/>
        </w:rPr>
        <w:t>p</w:t>
      </w:r>
      <w:r w:rsidR="004441B9" w:rsidRPr="000A1C75">
        <w:rPr>
          <w:rFonts w:ascii="Arial" w:hAnsi="Arial" w:cs="Arial"/>
          <w:sz w:val="24"/>
          <w:szCs w:val="24"/>
        </w:rPr>
        <w:t xml:space="preserve">ay </w:t>
      </w:r>
      <w:r w:rsidR="005D13CE" w:rsidRPr="000A1C75">
        <w:rPr>
          <w:rFonts w:ascii="Arial" w:hAnsi="Arial" w:cs="Arial"/>
          <w:sz w:val="24"/>
          <w:szCs w:val="24"/>
        </w:rPr>
        <w:t>r</w:t>
      </w:r>
      <w:r w:rsidR="004441B9" w:rsidRPr="000A1C75">
        <w:rPr>
          <w:rFonts w:ascii="Arial" w:hAnsi="Arial" w:cs="Arial"/>
          <w:sz w:val="24"/>
          <w:szCs w:val="24"/>
        </w:rPr>
        <w:t xml:space="preserve">ange. </w:t>
      </w:r>
    </w:p>
    <w:p w14:paraId="2E608477" w14:textId="77777777" w:rsidR="00DE0F11" w:rsidRPr="000A1C75" w:rsidRDefault="00DE0F11" w:rsidP="000018FB">
      <w:pPr>
        <w:ind w:left="964"/>
        <w:rPr>
          <w:rFonts w:ascii="Arial" w:hAnsi="Arial" w:cs="Arial"/>
          <w:sz w:val="24"/>
          <w:szCs w:val="24"/>
        </w:rPr>
      </w:pPr>
    </w:p>
    <w:p w14:paraId="5DC91AC4" w14:textId="77777777" w:rsidR="000018FB" w:rsidRPr="000A1C75" w:rsidRDefault="000018FB" w:rsidP="000018FB">
      <w:pPr>
        <w:ind w:left="964"/>
        <w:rPr>
          <w:rFonts w:ascii="Arial" w:hAnsi="Arial" w:cs="Arial"/>
          <w:sz w:val="24"/>
          <w:szCs w:val="24"/>
        </w:rPr>
      </w:pPr>
      <w:r w:rsidRPr="000A1C75">
        <w:rPr>
          <w:rFonts w:ascii="Arial" w:hAnsi="Arial" w:cs="Arial"/>
          <w:sz w:val="24"/>
          <w:szCs w:val="24"/>
        </w:rPr>
        <w:t>Unqualified teachers may not be awarded TLRs.</w:t>
      </w:r>
    </w:p>
    <w:p w14:paraId="0714AC05" w14:textId="1B331DED" w:rsidR="002B22EB" w:rsidRDefault="002B22EB" w:rsidP="004441B9">
      <w:pPr>
        <w:ind w:left="964"/>
        <w:rPr>
          <w:rFonts w:ascii="Arial" w:hAnsi="Arial" w:cs="Arial"/>
          <w:sz w:val="24"/>
          <w:szCs w:val="24"/>
        </w:rPr>
      </w:pPr>
    </w:p>
    <w:p w14:paraId="130FD88E" w14:textId="3A2E2790" w:rsidR="005575B2" w:rsidRPr="00AE698D" w:rsidRDefault="004E5800" w:rsidP="004441B9">
      <w:pPr>
        <w:ind w:left="964"/>
        <w:rPr>
          <w:rFonts w:ascii="Arial" w:hAnsi="Arial" w:cs="Arial"/>
          <w:sz w:val="24"/>
          <w:szCs w:val="24"/>
        </w:rPr>
      </w:pPr>
      <w:r w:rsidRPr="00AE698D">
        <w:rPr>
          <w:rFonts w:ascii="Arial" w:hAnsi="Arial" w:cs="Arial"/>
          <w:sz w:val="24"/>
          <w:szCs w:val="24"/>
        </w:rPr>
        <w:t>A</w:t>
      </w:r>
      <w:r w:rsidR="005575B2" w:rsidRPr="00AE698D">
        <w:rPr>
          <w:rFonts w:ascii="Arial" w:hAnsi="Arial" w:cs="Arial"/>
          <w:sz w:val="24"/>
          <w:szCs w:val="24"/>
        </w:rPr>
        <w:t xml:space="preserve"> TLR payment</w:t>
      </w:r>
      <w:r w:rsidRPr="00AE698D">
        <w:rPr>
          <w:rFonts w:ascii="Arial" w:hAnsi="Arial" w:cs="Arial"/>
          <w:sz w:val="24"/>
          <w:szCs w:val="24"/>
        </w:rPr>
        <w:t xml:space="preserve"> may be awar</w:t>
      </w:r>
      <w:r w:rsidR="00AE698D">
        <w:rPr>
          <w:rFonts w:ascii="Arial" w:hAnsi="Arial" w:cs="Arial"/>
          <w:sz w:val="24"/>
          <w:szCs w:val="24"/>
        </w:rPr>
        <w:t>d</w:t>
      </w:r>
      <w:r w:rsidRPr="00AE698D">
        <w:rPr>
          <w:rFonts w:ascii="Arial" w:hAnsi="Arial" w:cs="Arial"/>
          <w:sz w:val="24"/>
          <w:szCs w:val="24"/>
        </w:rPr>
        <w:t>ed</w:t>
      </w:r>
      <w:r w:rsidR="005575B2" w:rsidRPr="00AE698D">
        <w:rPr>
          <w:rFonts w:ascii="Arial" w:hAnsi="Arial" w:cs="Arial"/>
          <w:sz w:val="24"/>
          <w:szCs w:val="24"/>
        </w:rPr>
        <w:t xml:space="preserve"> to a classroom teacher for undertaking a sustained additional responsibility, for the purpose of ensuring the continued delivery of high-quality teaching and learning and for which the teacher is made accountable. The award may be while a teacher remains in the same post or occupies another post in the absence of a post-holder, in accordance with, and subject to, </w:t>
      </w:r>
      <w:r w:rsidR="002D2070">
        <w:rPr>
          <w:rFonts w:ascii="Arial" w:hAnsi="Arial" w:cs="Arial"/>
          <w:sz w:val="24"/>
          <w:szCs w:val="24"/>
        </w:rPr>
        <w:t xml:space="preserve">Section 2, </w:t>
      </w:r>
      <w:r w:rsidR="005575B2" w:rsidRPr="00AE698D">
        <w:rPr>
          <w:rFonts w:ascii="Arial" w:hAnsi="Arial" w:cs="Arial"/>
          <w:sz w:val="24"/>
          <w:szCs w:val="24"/>
        </w:rPr>
        <w:t>paragraph 3 and paragraphs 20.2 and 20.3</w:t>
      </w:r>
      <w:r w:rsidR="002D2070">
        <w:rPr>
          <w:rFonts w:ascii="Arial" w:hAnsi="Arial" w:cs="Arial"/>
          <w:sz w:val="24"/>
          <w:szCs w:val="24"/>
        </w:rPr>
        <w:t xml:space="preserve"> of the STPCD </w:t>
      </w:r>
      <w:r w:rsidR="00136288">
        <w:rPr>
          <w:rFonts w:ascii="Arial" w:hAnsi="Arial" w:cs="Arial"/>
          <w:sz w:val="24"/>
          <w:szCs w:val="24"/>
        </w:rPr>
        <w:t>2024</w:t>
      </w:r>
      <w:r w:rsidR="005575B2" w:rsidRPr="00AE698D">
        <w:rPr>
          <w:rFonts w:ascii="Arial" w:hAnsi="Arial" w:cs="Arial"/>
          <w:sz w:val="24"/>
          <w:szCs w:val="24"/>
        </w:rPr>
        <w:t xml:space="preserve">. </w:t>
      </w:r>
    </w:p>
    <w:p w14:paraId="2CEAF04D" w14:textId="77777777" w:rsidR="005575B2" w:rsidRPr="00AE698D" w:rsidRDefault="005575B2" w:rsidP="004441B9">
      <w:pPr>
        <w:ind w:left="964"/>
        <w:rPr>
          <w:rFonts w:ascii="Arial" w:hAnsi="Arial" w:cs="Arial"/>
          <w:sz w:val="24"/>
          <w:szCs w:val="24"/>
        </w:rPr>
      </w:pPr>
    </w:p>
    <w:p w14:paraId="0DF9E571" w14:textId="63250BCC" w:rsidR="005575B2" w:rsidRPr="00AE698D" w:rsidRDefault="005575B2" w:rsidP="004441B9">
      <w:pPr>
        <w:ind w:left="964"/>
        <w:rPr>
          <w:rFonts w:ascii="Arial" w:hAnsi="Arial" w:cs="Arial"/>
          <w:sz w:val="24"/>
          <w:szCs w:val="24"/>
        </w:rPr>
      </w:pPr>
      <w:r w:rsidRPr="00AE698D">
        <w:rPr>
          <w:rFonts w:ascii="Arial" w:hAnsi="Arial" w:cs="Arial"/>
          <w:sz w:val="24"/>
          <w:szCs w:val="24"/>
        </w:rPr>
        <w:t>The overarching criterion for the award of TLR1s and TLR2s includes provisions that the responsibility for which the TLR is awarded must be ‘sustained’ and that the TLR must be awarded ‘in the context of the staffing structure’.</w:t>
      </w:r>
    </w:p>
    <w:p w14:paraId="65C35105" w14:textId="77777777" w:rsidR="008602D5" w:rsidRPr="000A1C75" w:rsidRDefault="008602D5" w:rsidP="008602D5">
      <w:pPr>
        <w:ind w:left="964"/>
        <w:rPr>
          <w:rFonts w:ascii="Arial" w:hAnsi="Arial" w:cs="Arial"/>
          <w:sz w:val="24"/>
          <w:szCs w:val="24"/>
        </w:rPr>
      </w:pPr>
    </w:p>
    <w:p w14:paraId="11082CCC" w14:textId="6E464F73" w:rsidR="008602D5" w:rsidRDefault="008602D5" w:rsidP="008602D5">
      <w:pPr>
        <w:ind w:left="964"/>
        <w:rPr>
          <w:rFonts w:ascii="Arial" w:hAnsi="Arial" w:cs="Arial"/>
          <w:sz w:val="24"/>
          <w:szCs w:val="24"/>
        </w:rPr>
      </w:pPr>
      <w:r w:rsidRPr="000A1C75">
        <w:rPr>
          <w:rFonts w:ascii="Arial" w:hAnsi="Arial" w:cs="Arial"/>
          <w:sz w:val="24"/>
          <w:szCs w:val="24"/>
        </w:rPr>
        <w:t xml:space="preserve">Section 2, paragraph 20.4 of the STPCD </w:t>
      </w:r>
      <w:r w:rsidR="00136288">
        <w:rPr>
          <w:rFonts w:ascii="Arial" w:hAnsi="Arial" w:cs="Arial"/>
          <w:sz w:val="24"/>
          <w:szCs w:val="24"/>
        </w:rPr>
        <w:t>2024</w:t>
      </w:r>
      <w:r w:rsidRPr="000A1C75">
        <w:rPr>
          <w:rFonts w:ascii="Arial" w:hAnsi="Arial" w:cs="Arial"/>
          <w:sz w:val="24"/>
          <w:szCs w:val="24"/>
        </w:rPr>
        <w:t xml:space="preserve"> details the significant responsibility that the </w:t>
      </w:r>
      <w:r w:rsidR="00464AA9" w:rsidRPr="000A1C75">
        <w:rPr>
          <w:rFonts w:ascii="Arial" w:hAnsi="Arial" w:cs="Arial"/>
          <w:sz w:val="24"/>
          <w:szCs w:val="24"/>
        </w:rPr>
        <w:t>teachers'</w:t>
      </w:r>
      <w:r w:rsidRPr="000A1C75">
        <w:rPr>
          <w:rFonts w:ascii="Arial" w:hAnsi="Arial" w:cs="Arial"/>
          <w:sz w:val="24"/>
          <w:szCs w:val="24"/>
        </w:rPr>
        <w:t xml:space="preserve"> duties must include to be awarded a TLR.</w:t>
      </w:r>
    </w:p>
    <w:p w14:paraId="136E49F1" w14:textId="091761DE" w:rsidR="00C04D4C" w:rsidRDefault="00C04D4C" w:rsidP="008602D5">
      <w:pPr>
        <w:ind w:left="964"/>
        <w:rPr>
          <w:rFonts w:ascii="Arial" w:hAnsi="Arial" w:cs="Arial"/>
          <w:sz w:val="24"/>
          <w:szCs w:val="24"/>
        </w:rPr>
      </w:pPr>
    </w:p>
    <w:p w14:paraId="611247C8" w14:textId="37A30597" w:rsidR="00C04D4C" w:rsidRPr="00AE698D" w:rsidRDefault="00C04D4C" w:rsidP="008602D5">
      <w:pPr>
        <w:ind w:left="964"/>
        <w:rPr>
          <w:rFonts w:ascii="Arial" w:hAnsi="Arial" w:cs="Arial"/>
          <w:sz w:val="24"/>
          <w:szCs w:val="24"/>
        </w:rPr>
      </w:pPr>
      <w:r w:rsidRPr="00AE698D">
        <w:rPr>
          <w:rFonts w:ascii="Arial" w:hAnsi="Arial" w:cs="Arial"/>
          <w:sz w:val="24"/>
          <w:szCs w:val="24"/>
        </w:rPr>
        <w:t xml:space="preserve">In addition, before awarding a TLR1, the </w:t>
      </w:r>
      <w:r w:rsidR="00910EC5">
        <w:rPr>
          <w:rFonts w:ascii="Arial" w:hAnsi="Arial" w:cs="Arial"/>
          <w:sz w:val="24"/>
          <w:szCs w:val="24"/>
        </w:rPr>
        <w:t>school</w:t>
      </w:r>
      <w:r w:rsidRPr="00AE698D">
        <w:rPr>
          <w:rFonts w:ascii="Arial" w:hAnsi="Arial" w:cs="Arial"/>
          <w:sz w:val="24"/>
          <w:szCs w:val="24"/>
        </w:rPr>
        <w:t xml:space="preserve"> must be satisfied that the sustained, additional responsibility includes line management responsibility for a significant number of people</w:t>
      </w:r>
      <w:r w:rsidR="00AA46BE" w:rsidRPr="00AE698D">
        <w:rPr>
          <w:rFonts w:ascii="Arial" w:hAnsi="Arial" w:cs="Arial"/>
          <w:sz w:val="24"/>
          <w:szCs w:val="24"/>
        </w:rPr>
        <w:t>.</w:t>
      </w:r>
    </w:p>
    <w:p w14:paraId="01AB4AE1" w14:textId="77777777" w:rsidR="008602D5" w:rsidRPr="000A1C75" w:rsidRDefault="008602D5" w:rsidP="008602D5">
      <w:pPr>
        <w:ind w:left="964"/>
        <w:rPr>
          <w:rFonts w:ascii="Arial" w:hAnsi="Arial" w:cs="Arial"/>
          <w:sz w:val="24"/>
          <w:szCs w:val="24"/>
        </w:rPr>
      </w:pPr>
    </w:p>
    <w:p w14:paraId="23645921" w14:textId="77777777" w:rsidR="008602D5" w:rsidRPr="000A1C75" w:rsidRDefault="008602D5" w:rsidP="008602D5">
      <w:pPr>
        <w:ind w:left="964"/>
        <w:rPr>
          <w:rFonts w:ascii="Arial" w:hAnsi="Arial" w:cs="Arial"/>
          <w:sz w:val="24"/>
          <w:szCs w:val="24"/>
        </w:rPr>
      </w:pPr>
      <w:r w:rsidRPr="000A1C75">
        <w:rPr>
          <w:rFonts w:ascii="Arial" w:hAnsi="Arial" w:cs="Arial"/>
          <w:sz w:val="24"/>
          <w:szCs w:val="24"/>
        </w:rPr>
        <w:t>The school will consider the relative weight of the TLR post and appropriate level of reward. Posts of equal weight should be allocated equal value. The value of a new post should be considered in relation to the value of existing posts.</w:t>
      </w:r>
    </w:p>
    <w:p w14:paraId="4FE74239" w14:textId="77777777" w:rsidR="008B55DF" w:rsidRPr="008B55DF" w:rsidRDefault="008B55DF" w:rsidP="008B55DF"/>
    <w:p w14:paraId="3F17F4FD" w14:textId="3FC050C4" w:rsidR="0036624D" w:rsidRPr="000A1C75" w:rsidRDefault="00BE3114" w:rsidP="0036624D">
      <w:pPr>
        <w:pStyle w:val="Default"/>
        <w:spacing w:after="240"/>
        <w:ind w:left="964"/>
      </w:pPr>
      <w:r w:rsidRPr="000A1C75">
        <w:t>The annual value of a TLR1 must be no less than</w:t>
      </w:r>
      <w:r w:rsidR="00335FF9" w:rsidRPr="000A1C75">
        <w:t xml:space="preserve"> £</w:t>
      </w:r>
      <w:r w:rsidR="00D271BE">
        <w:t>9</w:t>
      </w:r>
      <w:r w:rsidR="009F3EDF">
        <w:t>,</w:t>
      </w:r>
      <w:r w:rsidR="002327E0">
        <w:t>782</w:t>
      </w:r>
      <w:r w:rsidRPr="000A1C75">
        <w:t xml:space="preserve"> and no greater than</w:t>
      </w:r>
      <w:r w:rsidR="00335FF9" w:rsidRPr="000A1C75">
        <w:t xml:space="preserve"> £</w:t>
      </w:r>
      <w:r w:rsidR="00DE0F11">
        <w:t>1</w:t>
      </w:r>
      <w:r w:rsidR="006A4360">
        <w:t>6</w:t>
      </w:r>
      <w:r w:rsidR="009F3EDF">
        <w:t>,</w:t>
      </w:r>
      <w:r w:rsidR="006A4360">
        <w:t>553</w:t>
      </w:r>
      <w:r w:rsidRPr="000A1C75">
        <w:t>.</w:t>
      </w:r>
    </w:p>
    <w:p w14:paraId="151E5818" w14:textId="1B7D498D" w:rsidR="00BE3114" w:rsidRPr="000A1C75" w:rsidRDefault="00BE3114" w:rsidP="0036624D">
      <w:pPr>
        <w:pStyle w:val="Default"/>
        <w:spacing w:after="240"/>
        <w:ind w:left="964"/>
      </w:pPr>
      <w:r w:rsidRPr="000A1C75">
        <w:t>The annual value of a TLR2 must be no less than</w:t>
      </w:r>
      <w:r w:rsidR="00F33BDC" w:rsidRPr="000A1C75">
        <w:t xml:space="preserve"> £</w:t>
      </w:r>
      <w:r w:rsidR="00665CEA">
        <w:t>3</w:t>
      </w:r>
      <w:r w:rsidR="00DE0F11">
        <w:t>,</w:t>
      </w:r>
      <w:r w:rsidR="0099528F">
        <w:t>391</w:t>
      </w:r>
      <w:r w:rsidRPr="000A1C75">
        <w:t xml:space="preserve"> and no greater than</w:t>
      </w:r>
      <w:r w:rsidR="008C73C6" w:rsidRPr="000A1C75">
        <w:t xml:space="preserve"> £</w:t>
      </w:r>
      <w:r w:rsidR="00084D51">
        <w:t>8</w:t>
      </w:r>
      <w:r w:rsidR="009F3EDF">
        <w:t>,</w:t>
      </w:r>
      <w:r w:rsidR="00084D51">
        <w:t>279</w:t>
      </w:r>
      <w:r w:rsidRPr="000A1C75">
        <w:t>.</w:t>
      </w:r>
    </w:p>
    <w:p w14:paraId="17B35FC9" w14:textId="77777777" w:rsidR="009418A6" w:rsidRDefault="004441B9" w:rsidP="006B6BA1">
      <w:pPr>
        <w:ind w:left="964"/>
        <w:rPr>
          <w:rFonts w:ascii="Arial" w:hAnsi="Arial" w:cs="Arial"/>
          <w:sz w:val="24"/>
          <w:szCs w:val="24"/>
        </w:rPr>
      </w:pPr>
      <w:r w:rsidRPr="006B6BA1">
        <w:rPr>
          <w:rFonts w:ascii="Arial" w:hAnsi="Arial" w:cs="Arial"/>
          <w:sz w:val="24"/>
          <w:szCs w:val="24"/>
        </w:rPr>
        <w:t>Posts which attract TLR1 and TLR2</w:t>
      </w:r>
      <w:r w:rsidR="00BE3114" w:rsidRPr="006B6BA1">
        <w:rPr>
          <w:rFonts w:ascii="Arial" w:hAnsi="Arial" w:cs="Arial"/>
          <w:sz w:val="24"/>
          <w:szCs w:val="24"/>
        </w:rPr>
        <w:t>s</w:t>
      </w:r>
      <w:r w:rsidRPr="006B6BA1">
        <w:rPr>
          <w:rFonts w:ascii="Arial" w:hAnsi="Arial" w:cs="Arial"/>
          <w:sz w:val="24"/>
          <w:szCs w:val="24"/>
        </w:rPr>
        <w:t xml:space="preserve"> and the amount</w:t>
      </w:r>
      <w:r w:rsidR="00BE3114" w:rsidRPr="006B6BA1">
        <w:rPr>
          <w:rFonts w:ascii="Arial" w:hAnsi="Arial" w:cs="Arial"/>
          <w:sz w:val="24"/>
          <w:szCs w:val="24"/>
        </w:rPr>
        <w:t xml:space="preserve">s </w:t>
      </w:r>
      <w:r w:rsidRPr="006B6BA1">
        <w:rPr>
          <w:rFonts w:ascii="Arial" w:hAnsi="Arial" w:cs="Arial"/>
          <w:sz w:val="24"/>
          <w:szCs w:val="24"/>
        </w:rPr>
        <w:t>are set out in the staffing structure.</w:t>
      </w:r>
      <w:r w:rsidR="005E68D8" w:rsidRPr="006B6BA1">
        <w:rPr>
          <w:rFonts w:ascii="Arial" w:hAnsi="Arial" w:cs="Arial"/>
          <w:sz w:val="24"/>
          <w:szCs w:val="24"/>
        </w:rPr>
        <w:t xml:space="preserve"> </w:t>
      </w:r>
    </w:p>
    <w:p w14:paraId="41621D53" w14:textId="77777777" w:rsidR="009418A6" w:rsidRDefault="009418A6" w:rsidP="006B6BA1">
      <w:pPr>
        <w:ind w:left="964"/>
        <w:rPr>
          <w:rFonts w:ascii="Arial" w:hAnsi="Arial" w:cs="Arial"/>
          <w:sz w:val="24"/>
          <w:szCs w:val="24"/>
        </w:rPr>
      </w:pPr>
    </w:p>
    <w:p w14:paraId="52F3136E" w14:textId="77777777" w:rsidR="002B22EB" w:rsidRPr="000A1C75" w:rsidRDefault="002B22EB" w:rsidP="0067664C">
      <w:pPr>
        <w:ind w:left="964"/>
        <w:rPr>
          <w:rFonts w:ascii="Arial" w:hAnsi="Arial" w:cs="Arial"/>
          <w:sz w:val="24"/>
          <w:szCs w:val="24"/>
        </w:rPr>
      </w:pPr>
      <w:r w:rsidRPr="000A1C75">
        <w:rPr>
          <w:rFonts w:ascii="Arial" w:hAnsi="Arial" w:cs="Arial"/>
          <w:sz w:val="24"/>
          <w:szCs w:val="24"/>
        </w:rPr>
        <w:t xml:space="preserve">Where a TLR 1 or TLR 2 is awarded to a part time teacher they must be paid pro rata at the same proportion (pro rata principle) as the </w:t>
      </w:r>
      <w:r w:rsidR="00C27321" w:rsidRPr="000A1C75">
        <w:rPr>
          <w:rFonts w:ascii="Arial" w:hAnsi="Arial" w:cs="Arial"/>
          <w:sz w:val="24"/>
          <w:szCs w:val="24"/>
        </w:rPr>
        <w:t>teacher's</w:t>
      </w:r>
      <w:r w:rsidRPr="000A1C75">
        <w:rPr>
          <w:rFonts w:ascii="Arial" w:hAnsi="Arial" w:cs="Arial"/>
          <w:sz w:val="24"/>
          <w:szCs w:val="24"/>
        </w:rPr>
        <w:t xml:space="preserve"> part time contract. The pro rata principle does not apply to TLR 3s.</w:t>
      </w:r>
    </w:p>
    <w:p w14:paraId="36C02E75" w14:textId="77777777" w:rsidR="000018FB" w:rsidRPr="000A1C75" w:rsidRDefault="000018FB" w:rsidP="004441B9">
      <w:pPr>
        <w:ind w:left="964"/>
        <w:rPr>
          <w:rFonts w:ascii="Arial" w:hAnsi="Arial" w:cs="Arial"/>
          <w:snapToGrid w:val="0"/>
          <w:sz w:val="24"/>
          <w:szCs w:val="24"/>
        </w:rPr>
      </w:pPr>
    </w:p>
    <w:p w14:paraId="32839057" w14:textId="610472E4" w:rsidR="008602D5" w:rsidRPr="00AE698D" w:rsidRDefault="008602D5" w:rsidP="004441B9">
      <w:pPr>
        <w:ind w:left="964"/>
        <w:rPr>
          <w:rFonts w:ascii="Arial" w:hAnsi="Arial" w:cs="Arial"/>
          <w:snapToGrid w:val="0"/>
          <w:sz w:val="24"/>
          <w:szCs w:val="24"/>
        </w:rPr>
      </w:pPr>
      <w:r w:rsidRPr="00AE698D">
        <w:rPr>
          <w:rFonts w:ascii="Arial" w:hAnsi="Arial" w:cs="Arial"/>
          <w:sz w:val="24"/>
          <w:szCs w:val="24"/>
        </w:rPr>
        <w:t>A TLR3 is a fixed-term award. TLR3s may be awarded only for clearly time-limited school improvement projects, one-off externally driven responsibilities, or where teachers are undertaking planning, preparation, coordination of, or delivery of tutoring to provide catch-up support to pupils on learning lost to the pandemic, and where that tutoring work is taking place outside of normal directed hours but during the school day. The fixed</w:t>
      </w:r>
      <w:r w:rsidR="003B5F8E">
        <w:rPr>
          <w:rFonts w:ascii="Arial" w:hAnsi="Arial" w:cs="Arial"/>
          <w:sz w:val="24"/>
          <w:szCs w:val="24"/>
        </w:rPr>
        <w:t xml:space="preserve"> </w:t>
      </w:r>
      <w:r w:rsidRPr="00AE698D">
        <w:rPr>
          <w:rFonts w:ascii="Arial" w:hAnsi="Arial" w:cs="Arial"/>
          <w:sz w:val="24"/>
          <w:szCs w:val="24"/>
        </w:rPr>
        <w:t xml:space="preserve">term for which they are to be awarded must be established at the outset of the award. The </w:t>
      </w:r>
      <w:r w:rsidR="00910EC5">
        <w:rPr>
          <w:rFonts w:ascii="Arial" w:hAnsi="Arial" w:cs="Arial"/>
          <w:sz w:val="24"/>
          <w:szCs w:val="24"/>
        </w:rPr>
        <w:t>school</w:t>
      </w:r>
      <w:r w:rsidRPr="00AE698D">
        <w:rPr>
          <w:rFonts w:ascii="Arial" w:hAnsi="Arial" w:cs="Arial"/>
          <w:sz w:val="24"/>
          <w:szCs w:val="24"/>
        </w:rPr>
        <w:t xml:space="preserve"> should not award consecutive TLR3s for the same responsibility unless that responsibility relates to tutoring, as set out above. TLR3s are not subject to safeguarding</w:t>
      </w:r>
    </w:p>
    <w:p w14:paraId="290B13D3" w14:textId="77777777" w:rsidR="004330F4" w:rsidRPr="00AE698D" w:rsidRDefault="004330F4" w:rsidP="004441B9">
      <w:pPr>
        <w:ind w:left="964"/>
        <w:rPr>
          <w:rFonts w:ascii="Arial" w:hAnsi="Arial" w:cs="Arial"/>
          <w:snapToGrid w:val="0"/>
          <w:sz w:val="24"/>
          <w:szCs w:val="24"/>
        </w:rPr>
      </w:pPr>
    </w:p>
    <w:p w14:paraId="4FFFAE02" w14:textId="2E9F89D2" w:rsidR="00D84EFB" w:rsidRPr="00AE698D" w:rsidRDefault="00D84EFB" w:rsidP="004441B9">
      <w:pPr>
        <w:ind w:left="964"/>
        <w:rPr>
          <w:rFonts w:ascii="Arial" w:hAnsi="Arial" w:cs="Arial"/>
          <w:snapToGrid w:val="0"/>
          <w:sz w:val="24"/>
          <w:szCs w:val="24"/>
        </w:rPr>
      </w:pPr>
      <w:r w:rsidRPr="00AE698D">
        <w:rPr>
          <w:rFonts w:ascii="Arial" w:hAnsi="Arial" w:cs="Arial"/>
          <w:sz w:val="24"/>
          <w:szCs w:val="24"/>
        </w:rPr>
        <w:t>The range for TLR3s refers to the annual value of such an award. Where a TLR3 is awarded with a fixed</w:t>
      </w:r>
      <w:r w:rsidR="003B5F8E">
        <w:rPr>
          <w:rFonts w:ascii="Arial" w:hAnsi="Arial" w:cs="Arial"/>
          <w:sz w:val="24"/>
          <w:szCs w:val="24"/>
        </w:rPr>
        <w:t xml:space="preserve"> </w:t>
      </w:r>
      <w:r w:rsidRPr="00AE698D">
        <w:rPr>
          <w:rFonts w:ascii="Arial" w:hAnsi="Arial" w:cs="Arial"/>
          <w:sz w:val="24"/>
          <w:szCs w:val="24"/>
        </w:rPr>
        <w:t>term of less than one year then the total value should be determined proportionately to the annual value. Where a TLR3 is awarded to a part-time teacher the value should not be amended to reflect the part-time hours of the individual in receipt of the award; the pro-rata principle does not apply to TLR3s.</w:t>
      </w:r>
    </w:p>
    <w:p w14:paraId="4869B0D9" w14:textId="77777777" w:rsidR="00D84EFB" w:rsidRDefault="00D84EFB" w:rsidP="004441B9">
      <w:pPr>
        <w:ind w:left="964"/>
        <w:rPr>
          <w:rFonts w:ascii="Arial" w:hAnsi="Arial" w:cs="Arial"/>
          <w:snapToGrid w:val="0"/>
          <w:sz w:val="24"/>
          <w:szCs w:val="24"/>
        </w:rPr>
      </w:pPr>
    </w:p>
    <w:p w14:paraId="29043F0D" w14:textId="2B23A3B1" w:rsidR="00EE7B02" w:rsidRDefault="00EE7B02" w:rsidP="004441B9">
      <w:pPr>
        <w:ind w:left="964"/>
        <w:rPr>
          <w:rFonts w:ascii="Arial" w:hAnsi="Arial" w:cs="Arial"/>
          <w:snapToGrid w:val="0"/>
          <w:sz w:val="24"/>
          <w:szCs w:val="24"/>
        </w:rPr>
      </w:pPr>
      <w:r w:rsidRPr="000A1C75">
        <w:rPr>
          <w:rFonts w:ascii="Arial" w:hAnsi="Arial" w:cs="Arial"/>
          <w:snapToGrid w:val="0"/>
          <w:sz w:val="24"/>
          <w:szCs w:val="24"/>
        </w:rPr>
        <w:t>The annual value of a</w:t>
      </w:r>
      <w:r w:rsidR="0094013E" w:rsidRPr="000A1C75">
        <w:rPr>
          <w:rFonts w:ascii="Arial" w:hAnsi="Arial" w:cs="Arial"/>
          <w:snapToGrid w:val="0"/>
          <w:sz w:val="24"/>
          <w:szCs w:val="24"/>
        </w:rPr>
        <w:t>n individual</w:t>
      </w:r>
      <w:r w:rsidRPr="000A1C75">
        <w:rPr>
          <w:rFonts w:ascii="Arial" w:hAnsi="Arial" w:cs="Arial"/>
          <w:snapToGrid w:val="0"/>
          <w:sz w:val="24"/>
          <w:szCs w:val="24"/>
        </w:rPr>
        <w:t xml:space="preserve"> TLR3 must be no less than </w:t>
      </w:r>
      <w:r w:rsidR="008C73C6" w:rsidRPr="000A1C75">
        <w:rPr>
          <w:rFonts w:ascii="Arial" w:hAnsi="Arial" w:cs="Arial"/>
          <w:snapToGrid w:val="0"/>
          <w:sz w:val="24"/>
          <w:szCs w:val="24"/>
        </w:rPr>
        <w:t>£</w:t>
      </w:r>
      <w:r w:rsidR="00665CEA">
        <w:rPr>
          <w:rFonts w:ascii="Arial" w:hAnsi="Arial" w:cs="Arial"/>
          <w:snapToGrid w:val="0"/>
          <w:sz w:val="24"/>
          <w:szCs w:val="24"/>
        </w:rPr>
        <w:t>6</w:t>
      </w:r>
      <w:r w:rsidR="00084D51">
        <w:rPr>
          <w:rFonts w:ascii="Arial" w:hAnsi="Arial" w:cs="Arial"/>
          <w:snapToGrid w:val="0"/>
          <w:sz w:val="24"/>
          <w:szCs w:val="24"/>
        </w:rPr>
        <w:t>75</w:t>
      </w:r>
      <w:r w:rsidR="00435DD7" w:rsidRPr="000A1C75">
        <w:rPr>
          <w:rFonts w:ascii="Arial" w:hAnsi="Arial" w:cs="Arial"/>
          <w:snapToGrid w:val="0"/>
          <w:sz w:val="24"/>
          <w:szCs w:val="24"/>
        </w:rPr>
        <w:t xml:space="preserve"> </w:t>
      </w:r>
      <w:r w:rsidRPr="000A1C75">
        <w:rPr>
          <w:rFonts w:ascii="Arial" w:hAnsi="Arial" w:cs="Arial"/>
          <w:snapToGrid w:val="0"/>
          <w:sz w:val="24"/>
          <w:szCs w:val="24"/>
        </w:rPr>
        <w:t xml:space="preserve">and no greater than </w:t>
      </w:r>
      <w:r w:rsidR="000A0952" w:rsidRPr="000A1C75">
        <w:rPr>
          <w:rFonts w:ascii="Arial" w:hAnsi="Arial" w:cs="Arial"/>
          <w:snapToGrid w:val="0"/>
          <w:sz w:val="24"/>
          <w:szCs w:val="24"/>
        </w:rPr>
        <w:t>£</w:t>
      </w:r>
      <w:r w:rsidR="005B18BE">
        <w:rPr>
          <w:rFonts w:ascii="Arial" w:hAnsi="Arial" w:cs="Arial"/>
          <w:snapToGrid w:val="0"/>
          <w:sz w:val="24"/>
          <w:szCs w:val="24"/>
        </w:rPr>
        <w:t>3</w:t>
      </w:r>
      <w:r w:rsidR="003349A0">
        <w:rPr>
          <w:rFonts w:ascii="Arial" w:hAnsi="Arial" w:cs="Arial"/>
          <w:snapToGrid w:val="0"/>
          <w:sz w:val="24"/>
          <w:szCs w:val="24"/>
        </w:rPr>
        <w:t>,</w:t>
      </w:r>
      <w:r w:rsidR="006F2847">
        <w:rPr>
          <w:rFonts w:ascii="Arial" w:hAnsi="Arial" w:cs="Arial"/>
          <w:snapToGrid w:val="0"/>
          <w:sz w:val="24"/>
          <w:szCs w:val="24"/>
        </w:rPr>
        <w:t>344</w:t>
      </w:r>
      <w:r w:rsidR="00435DD7" w:rsidRPr="000A1C75">
        <w:rPr>
          <w:rFonts w:ascii="Arial" w:hAnsi="Arial" w:cs="Arial"/>
          <w:snapToGrid w:val="0"/>
          <w:sz w:val="24"/>
          <w:szCs w:val="24"/>
        </w:rPr>
        <w:t xml:space="preserve"> </w:t>
      </w:r>
      <w:r w:rsidR="005E68D8" w:rsidRPr="000A1C75">
        <w:rPr>
          <w:rFonts w:ascii="Arial" w:hAnsi="Arial" w:cs="Arial"/>
          <w:snapToGrid w:val="0"/>
          <w:sz w:val="24"/>
          <w:szCs w:val="24"/>
        </w:rPr>
        <w:t xml:space="preserve">and be in accordance with </w:t>
      </w:r>
      <w:r w:rsidR="00E5667D" w:rsidRPr="000A1C75">
        <w:rPr>
          <w:rFonts w:ascii="Arial" w:hAnsi="Arial" w:cs="Arial"/>
          <w:snapToGrid w:val="0"/>
          <w:sz w:val="24"/>
          <w:szCs w:val="24"/>
        </w:rPr>
        <w:t>Section</w:t>
      </w:r>
      <w:r w:rsidRPr="000A1C75">
        <w:rPr>
          <w:rFonts w:ascii="Arial" w:hAnsi="Arial" w:cs="Arial"/>
          <w:snapToGrid w:val="0"/>
          <w:sz w:val="24"/>
          <w:szCs w:val="24"/>
        </w:rPr>
        <w:t xml:space="preserve"> 2, </w:t>
      </w:r>
      <w:r w:rsidR="005E146C" w:rsidRPr="000A1C75">
        <w:rPr>
          <w:rFonts w:ascii="Arial" w:hAnsi="Arial" w:cs="Arial"/>
          <w:snapToGrid w:val="0"/>
          <w:sz w:val="24"/>
          <w:szCs w:val="24"/>
        </w:rPr>
        <w:t>paragraph</w:t>
      </w:r>
      <w:r w:rsidRPr="000A1C75">
        <w:rPr>
          <w:rFonts w:ascii="Arial" w:hAnsi="Arial" w:cs="Arial"/>
          <w:snapToGrid w:val="0"/>
          <w:sz w:val="24"/>
          <w:szCs w:val="24"/>
        </w:rPr>
        <w:t xml:space="preserve"> </w:t>
      </w:r>
      <w:r w:rsidR="000018FB" w:rsidRPr="000A1C75">
        <w:rPr>
          <w:rFonts w:ascii="Arial" w:hAnsi="Arial" w:cs="Arial"/>
          <w:snapToGrid w:val="0"/>
          <w:sz w:val="24"/>
          <w:szCs w:val="24"/>
        </w:rPr>
        <w:t xml:space="preserve">20.3 </w:t>
      </w:r>
      <w:r w:rsidRPr="000A1C75">
        <w:rPr>
          <w:rFonts w:ascii="Arial" w:hAnsi="Arial" w:cs="Arial"/>
          <w:snapToGrid w:val="0"/>
          <w:sz w:val="24"/>
          <w:szCs w:val="24"/>
        </w:rPr>
        <w:t xml:space="preserve">of the </w:t>
      </w:r>
      <w:r w:rsidR="00677994" w:rsidRPr="000A1C75">
        <w:rPr>
          <w:rFonts w:ascii="Arial" w:hAnsi="Arial" w:cs="Arial"/>
          <w:snapToGrid w:val="0"/>
          <w:sz w:val="24"/>
          <w:szCs w:val="24"/>
        </w:rPr>
        <w:t xml:space="preserve">STPCD </w:t>
      </w:r>
      <w:r w:rsidR="00136288">
        <w:rPr>
          <w:rFonts w:ascii="Arial" w:hAnsi="Arial" w:cs="Arial"/>
          <w:snapToGrid w:val="0"/>
          <w:sz w:val="24"/>
          <w:szCs w:val="24"/>
        </w:rPr>
        <w:t>2024</w:t>
      </w:r>
      <w:r w:rsidRPr="000A1C75">
        <w:rPr>
          <w:rFonts w:ascii="Arial" w:hAnsi="Arial" w:cs="Arial"/>
          <w:snapToGrid w:val="0"/>
          <w:sz w:val="24"/>
          <w:szCs w:val="24"/>
        </w:rPr>
        <w:t>.</w:t>
      </w:r>
      <w:r w:rsidR="0094013E" w:rsidRPr="000A1C75">
        <w:rPr>
          <w:rFonts w:ascii="Arial" w:hAnsi="Arial" w:cs="Arial"/>
          <w:snapToGrid w:val="0"/>
          <w:sz w:val="24"/>
          <w:szCs w:val="24"/>
        </w:rPr>
        <w:t xml:space="preserve"> The duration of the fixed term must be established at the outset and payment should be made on a monthly basis for the duration of the fixed term.</w:t>
      </w:r>
    </w:p>
    <w:p w14:paraId="773192E5" w14:textId="43DD5028" w:rsidR="00D84EFB" w:rsidRDefault="00D84EFB" w:rsidP="004441B9">
      <w:pPr>
        <w:ind w:left="964"/>
        <w:rPr>
          <w:rFonts w:ascii="Arial" w:hAnsi="Arial" w:cs="Arial"/>
          <w:snapToGrid w:val="0"/>
          <w:sz w:val="24"/>
          <w:szCs w:val="24"/>
        </w:rPr>
      </w:pPr>
    </w:p>
    <w:p w14:paraId="1736B473" w14:textId="77777777" w:rsidR="00D84EFB" w:rsidRPr="00832EBF" w:rsidRDefault="00D84EFB" w:rsidP="00D84EFB">
      <w:pPr>
        <w:ind w:left="964"/>
        <w:rPr>
          <w:rFonts w:ascii="Arial" w:hAnsi="Arial" w:cs="Arial"/>
          <w:snapToGrid w:val="0"/>
          <w:sz w:val="24"/>
          <w:szCs w:val="24"/>
        </w:rPr>
      </w:pPr>
      <w:r w:rsidRPr="00832EBF">
        <w:rPr>
          <w:rFonts w:ascii="Arial" w:hAnsi="Arial" w:cs="Arial"/>
          <w:snapToGrid w:val="0"/>
          <w:sz w:val="24"/>
          <w:szCs w:val="24"/>
        </w:rPr>
        <w:t>The Headteacher will determine which projects should attract a TLR3 payment and the value of the TLR3 having regard to the context, nature and complexity of the responsibility.</w:t>
      </w:r>
    </w:p>
    <w:p w14:paraId="22F38E72" w14:textId="77777777" w:rsidR="00DA743E" w:rsidRPr="000A1C75" w:rsidRDefault="00DA743E" w:rsidP="00DA743E">
      <w:pPr>
        <w:rPr>
          <w:rFonts w:ascii="Arial" w:hAnsi="Arial" w:cs="Arial"/>
          <w:snapToGrid w:val="0"/>
          <w:sz w:val="24"/>
          <w:szCs w:val="24"/>
        </w:rPr>
      </w:pPr>
    </w:p>
    <w:p w14:paraId="74AC7225" w14:textId="77777777" w:rsidR="004441B9" w:rsidRPr="000A1C75" w:rsidRDefault="004441B9" w:rsidP="004441B9">
      <w:pPr>
        <w:ind w:left="964"/>
        <w:rPr>
          <w:rFonts w:ascii="Arial" w:hAnsi="Arial" w:cs="Arial"/>
          <w:snapToGrid w:val="0"/>
          <w:sz w:val="24"/>
          <w:szCs w:val="24"/>
        </w:rPr>
      </w:pPr>
      <w:r w:rsidRPr="000A1C75">
        <w:rPr>
          <w:rFonts w:ascii="Arial" w:hAnsi="Arial" w:cs="Arial"/>
          <w:snapToGrid w:val="0"/>
          <w:sz w:val="24"/>
          <w:szCs w:val="24"/>
        </w:rPr>
        <w:t>In determining the allocation and value of TLR3 payments, due regard will be given to ensuring consistency, fairness, transparency and value for money.</w:t>
      </w:r>
    </w:p>
    <w:p w14:paraId="16A3E144" w14:textId="77777777" w:rsidR="0094013E" w:rsidRPr="000A1C75" w:rsidRDefault="0094013E" w:rsidP="004441B9">
      <w:pPr>
        <w:ind w:left="964"/>
        <w:rPr>
          <w:rFonts w:ascii="Arial" w:hAnsi="Arial" w:cs="Arial"/>
          <w:snapToGrid w:val="0"/>
          <w:sz w:val="24"/>
          <w:szCs w:val="24"/>
        </w:rPr>
      </w:pPr>
    </w:p>
    <w:p w14:paraId="7F7A228F" w14:textId="77777777" w:rsidR="00473DD3" w:rsidRPr="000A1C75" w:rsidRDefault="000D2B0E" w:rsidP="009F45E2">
      <w:pPr>
        <w:ind w:left="964"/>
        <w:rPr>
          <w:rFonts w:ascii="Arial" w:hAnsi="Arial" w:cs="Arial"/>
          <w:sz w:val="24"/>
          <w:szCs w:val="24"/>
        </w:rPr>
      </w:pPr>
      <w:r w:rsidRPr="000A1C75">
        <w:rPr>
          <w:rFonts w:ascii="Arial" w:hAnsi="Arial" w:cs="Arial"/>
          <w:sz w:val="24"/>
          <w:szCs w:val="24"/>
        </w:rPr>
        <w:t xml:space="preserve">A teacher cannot hold a TLR1 and a TLR2 </w:t>
      </w:r>
      <w:r w:rsidR="003916A2" w:rsidRPr="000A1C75">
        <w:rPr>
          <w:rFonts w:ascii="Arial" w:hAnsi="Arial" w:cs="Arial"/>
          <w:sz w:val="24"/>
          <w:szCs w:val="24"/>
        </w:rPr>
        <w:t>concurrently</w:t>
      </w:r>
      <w:r w:rsidRPr="000A1C75">
        <w:rPr>
          <w:rFonts w:ascii="Arial" w:hAnsi="Arial" w:cs="Arial"/>
          <w:sz w:val="24"/>
          <w:szCs w:val="24"/>
        </w:rPr>
        <w:t>.</w:t>
      </w:r>
    </w:p>
    <w:p w14:paraId="0B8CB952" w14:textId="77777777" w:rsidR="000D2B0E" w:rsidRPr="000A1C75" w:rsidRDefault="000D2B0E" w:rsidP="009F45E2">
      <w:pPr>
        <w:ind w:left="964"/>
        <w:rPr>
          <w:rFonts w:ascii="Arial" w:hAnsi="Arial" w:cs="Arial"/>
          <w:sz w:val="24"/>
          <w:szCs w:val="24"/>
        </w:rPr>
      </w:pPr>
    </w:p>
    <w:p w14:paraId="30AE2B86" w14:textId="77777777" w:rsidR="000D2B0E" w:rsidRPr="000A1C75" w:rsidRDefault="000D2B0E" w:rsidP="009F45E2">
      <w:pPr>
        <w:ind w:left="964"/>
        <w:rPr>
          <w:rFonts w:ascii="Arial" w:hAnsi="Arial" w:cs="Arial"/>
          <w:sz w:val="24"/>
          <w:szCs w:val="24"/>
        </w:rPr>
      </w:pPr>
      <w:r w:rsidRPr="000A1C75">
        <w:rPr>
          <w:rFonts w:ascii="Arial" w:hAnsi="Arial" w:cs="Arial"/>
          <w:sz w:val="24"/>
          <w:szCs w:val="24"/>
        </w:rPr>
        <w:t>A teacher in receipt of either a TLR1 or TLR2 may also hold a concurrent TLR3.</w:t>
      </w:r>
    </w:p>
    <w:p w14:paraId="24C87804" w14:textId="77777777" w:rsidR="00386D8C" w:rsidRPr="000A1C75" w:rsidRDefault="00386D8C" w:rsidP="009F45E2">
      <w:pPr>
        <w:ind w:left="964"/>
        <w:rPr>
          <w:rFonts w:ascii="Arial" w:hAnsi="Arial" w:cs="Arial"/>
          <w:sz w:val="24"/>
          <w:szCs w:val="24"/>
        </w:rPr>
      </w:pPr>
    </w:p>
    <w:p w14:paraId="39B0FE1B" w14:textId="77777777" w:rsidR="000D2B0E" w:rsidRPr="000A1C75" w:rsidRDefault="000D2B0E" w:rsidP="000D2B0E">
      <w:pPr>
        <w:ind w:left="964"/>
        <w:rPr>
          <w:rFonts w:ascii="Arial" w:hAnsi="Arial" w:cs="Arial"/>
          <w:sz w:val="24"/>
          <w:szCs w:val="24"/>
        </w:rPr>
      </w:pPr>
      <w:r w:rsidRPr="000A1C75">
        <w:rPr>
          <w:rFonts w:ascii="Arial" w:hAnsi="Arial" w:cs="Arial"/>
          <w:sz w:val="24"/>
          <w:szCs w:val="24"/>
        </w:rPr>
        <w:t>Where a TLR is awarded, written notification will be given to the teacher of:</w:t>
      </w:r>
    </w:p>
    <w:p w14:paraId="561124AE" w14:textId="77777777" w:rsidR="00675728" w:rsidRPr="000A1C75" w:rsidRDefault="00675728" w:rsidP="000D2B0E">
      <w:pPr>
        <w:ind w:left="964"/>
        <w:rPr>
          <w:rFonts w:ascii="Arial" w:hAnsi="Arial" w:cs="Arial"/>
          <w:sz w:val="24"/>
          <w:szCs w:val="24"/>
        </w:rPr>
      </w:pPr>
    </w:p>
    <w:p w14:paraId="6AB8FD00" w14:textId="40785FA4" w:rsidR="000D2B0E" w:rsidRPr="000A1C75" w:rsidRDefault="000D2B0E" w:rsidP="000D2B0E">
      <w:pPr>
        <w:numPr>
          <w:ilvl w:val="0"/>
          <w:numId w:val="13"/>
        </w:numPr>
        <w:rPr>
          <w:rFonts w:ascii="Arial" w:hAnsi="Arial" w:cs="Arial"/>
          <w:sz w:val="24"/>
          <w:szCs w:val="24"/>
        </w:rPr>
      </w:pPr>
      <w:r w:rsidRPr="000A1C75">
        <w:rPr>
          <w:rFonts w:ascii="Arial" w:hAnsi="Arial" w:cs="Arial"/>
          <w:sz w:val="24"/>
          <w:szCs w:val="24"/>
        </w:rPr>
        <w:t xml:space="preserve">the nature of the significant </w:t>
      </w:r>
      <w:r w:rsidR="00464AA9" w:rsidRPr="000A1C75">
        <w:rPr>
          <w:rFonts w:ascii="Arial" w:hAnsi="Arial" w:cs="Arial"/>
          <w:sz w:val="24"/>
          <w:szCs w:val="24"/>
        </w:rPr>
        <w:t>responsibility.</w:t>
      </w:r>
    </w:p>
    <w:p w14:paraId="55CEE861" w14:textId="6349CD63" w:rsidR="000D2B0E" w:rsidRDefault="000D2B0E" w:rsidP="000D2B0E">
      <w:pPr>
        <w:numPr>
          <w:ilvl w:val="0"/>
          <w:numId w:val="13"/>
        </w:numPr>
        <w:rPr>
          <w:rFonts w:ascii="Arial" w:hAnsi="Arial" w:cs="Arial"/>
          <w:sz w:val="24"/>
          <w:szCs w:val="24"/>
        </w:rPr>
      </w:pPr>
      <w:r w:rsidRPr="000A1C75">
        <w:rPr>
          <w:rFonts w:ascii="Arial" w:hAnsi="Arial" w:cs="Arial"/>
          <w:sz w:val="24"/>
          <w:szCs w:val="24"/>
        </w:rPr>
        <w:t xml:space="preserve">the level of the </w:t>
      </w:r>
      <w:r w:rsidR="00464AA9" w:rsidRPr="000A1C75">
        <w:rPr>
          <w:rFonts w:ascii="Arial" w:hAnsi="Arial" w:cs="Arial"/>
          <w:sz w:val="24"/>
          <w:szCs w:val="24"/>
        </w:rPr>
        <w:t>payment.</w:t>
      </w:r>
    </w:p>
    <w:p w14:paraId="6007B647" w14:textId="00E6B93C" w:rsidR="00610A81" w:rsidRPr="000A1C75" w:rsidRDefault="00610A81" w:rsidP="00464AA9">
      <w:pPr>
        <w:ind w:left="1324"/>
        <w:rPr>
          <w:rFonts w:ascii="Arial" w:hAnsi="Arial" w:cs="Arial"/>
          <w:sz w:val="24"/>
          <w:szCs w:val="24"/>
        </w:rPr>
      </w:pPr>
      <w:r>
        <w:rPr>
          <w:rFonts w:ascii="Arial" w:hAnsi="Arial" w:cs="Arial"/>
          <w:sz w:val="24"/>
          <w:szCs w:val="24"/>
        </w:rPr>
        <w:t>and where appropriate</w:t>
      </w:r>
    </w:p>
    <w:p w14:paraId="7DB5A2FB" w14:textId="251DFC44" w:rsidR="000D2B0E" w:rsidRDefault="000D2B0E" w:rsidP="000D2B0E">
      <w:pPr>
        <w:numPr>
          <w:ilvl w:val="0"/>
          <w:numId w:val="13"/>
        </w:numPr>
        <w:rPr>
          <w:rFonts w:ascii="Arial" w:hAnsi="Arial" w:cs="Arial"/>
          <w:sz w:val="24"/>
          <w:szCs w:val="24"/>
        </w:rPr>
      </w:pPr>
      <w:r w:rsidRPr="000A1C75">
        <w:rPr>
          <w:rFonts w:ascii="Arial" w:hAnsi="Arial" w:cs="Arial"/>
          <w:sz w:val="24"/>
          <w:szCs w:val="24"/>
        </w:rPr>
        <w:t>the date on which</w:t>
      </w:r>
      <w:r w:rsidR="00610A81">
        <w:rPr>
          <w:rFonts w:ascii="Arial" w:hAnsi="Arial" w:cs="Arial"/>
          <w:sz w:val="24"/>
          <w:szCs w:val="24"/>
        </w:rPr>
        <w:t>, as well as any circumstances in which</w:t>
      </w:r>
      <w:r w:rsidRPr="000A1C75">
        <w:rPr>
          <w:rFonts w:ascii="Arial" w:hAnsi="Arial" w:cs="Arial"/>
          <w:sz w:val="24"/>
          <w:szCs w:val="24"/>
        </w:rPr>
        <w:t xml:space="preserve"> the </w:t>
      </w:r>
      <w:r w:rsidR="00690737" w:rsidRPr="000A1C75">
        <w:rPr>
          <w:rFonts w:ascii="Arial" w:hAnsi="Arial" w:cs="Arial"/>
          <w:sz w:val="24"/>
          <w:szCs w:val="24"/>
        </w:rPr>
        <w:t>a</w:t>
      </w:r>
      <w:r w:rsidRPr="000A1C75">
        <w:rPr>
          <w:rFonts w:ascii="Arial" w:hAnsi="Arial" w:cs="Arial"/>
          <w:sz w:val="24"/>
          <w:szCs w:val="24"/>
        </w:rPr>
        <w:t>llowance will end</w:t>
      </w:r>
      <w:r w:rsidR="00D4565F" w:rsidRPr="000A1C75">
        <w:rPr>
          <w:rFonts w:ascii="Arial" w:hAnsi="Arial" w:cs="Arial"/>
          <w:sz w:val="24"/>
          <w:szCs w:val="24"/>
        </w:rPr>
        <w:t xml:space="preserve"> (</w:t>
      </w:r>
      <w:r w:rsidR="00610A81">
        <w:rPr>
          <w:rFonts w:ascii="Arial" w:hAnsi="Arial" w:cs="Arial"/>
          <w:sz w:val="24"/>
          <w:szCs w:val="24"/>
        </w:rPr>
        <w:t>if occurring earlier than that date</w:t>
      </w:r>
      <w:r w:rsidR="00D4565F" w:rsidRPr="000A1C75">
        <w:rPr>
          <w:rFonts w:ascii="Arial" w:hAnsi="Arial" w:cs="Arial"/>
          <w:sz w:val="24"/>
          <w:szCs w:val="24"/>
        </w:rPr>
        <w:t>)</w:t>
      </w:r>
      <w:r w:rsidRPr="000A1C75">
        <w:rPr>
          <w:rFonts w:ascii="Arial" w:hAnsi="Arial" w:cs="Arial"/>
          <w:sz w:val="24"/>
          <w:szCs w:val="24"/>
        </w:rPr>
        <w:t>.</w:t>
      </w:r>
      <w:r w:rsidR="00610A81">
        <w:rPr>
          <w:rFonts w:ascii="Arial" w:hAnsi="Arial" w:cs="Arial"/>
          <w:sz w:val="24"/>
          <w:szCs w:val="24"/>
        </w:rPr>
        <w:t xml:space="preserve"> </w:t>
      </w:r>
    </w:p>
    <w:p w14:paraId="4C9E8889" w14:textId="3C3CE7AA" w:rsidR="00610A81" w:rsidRPr="000A1C75" w:rsidRDefault="00610A81" w:rsidP="000D2B0E">
      <w:pPr>
        <w:numPr>
          <w:ilvl w:val="0"/>
          <w:numId w:val="13"/>
        </w:numPr>
        <w:rPr>
          <w:rFonts w:ascii="Arial" w:hAnsi="Arial" w:cs="Arial"/>
          <w:sz w:val="24"/>
          <w:szCs w:val="24"/>
        </w:rPr>
      </w:pPr>
      <w:r>
        <w:rPr>
          <w:rFonts w:ascii="Arial" w:hAnsi="Arial" w:cs="Arial"/>
          <w:sz w:val="24"/>
          <w:szCs w:val="24"/>
        </w:rPr>
        <w:t>a statement that a TLR3 will not be safeguarded</w:t>
      </w:r>
    </w:p>
    <w:p w14:paraId="3C3A7DE8" w14:textId="77777777" w:rsidR="00F61079" w:rsidRPr="000A1C75" w:rsidRDefault="00F61079" w:rsidP="0030094A">
      <w:pPr>
        <w:ind w:left="964"/>
        <w:rPr>
          <w:rFonts w:ascii="Arial" w:hAnsi="Arial" w:cs="Arial"/>
          <w:sz w:val="24"/>
          <w:szCs w:val="24"/>
        </w:rPr>
      </w:pPr>
    </w:p>
    <w:p w14:paraId="2AFCF789" w14:textId="77777777" w:rsidR="00D2381C" w:rsidRDefault="00D2381C" w:rsidP="0030094A">
      <w:pPr>
        <w:ind w:left="964"/>
        <w:rPr>
          <w:rFonts w:ascii="Arial" w:hAnsi="Arial" w:cs="Arial"/>
          <w:sz w:val="24"/>
          <w:szCs w:val="24"/>
        </w:rPr>
      </w:pPr>
      <w:r w:rsidRPr="000A1C75">
        <w:rPr>
          <w:rFonts w:ascii="Arial" w:hAnsi="Arial" w:cs="Arial"/>
          <w:sz w:val="24"/>
          <w:szCs w:val="24"/>
        </w:rPr>
        <w:t>Consultation will occur if there is a review of the staffing structure.</w:t>
      </w:r>
    </w:p>
    <w:p w14:paraId="45B11CD5" w14:textId="0790462B" w:rsidR="008562E3" w:rsidRDefault="008562E3" w:rsidP="0030094A">
      <w:pPr>
        <w:ind w:left="964"/>
        <w:rPr>
          <w:rFonts w:ascii="Arial" w:hAnsi="Arial" w:cs="Arial"/>
          <w:sz w:val="24"/>
          <w:szCs w:val="24"/>
        </w:rPr>
      </w:pPr>
    </w:p>
    <w:p w14:paraId="44E09831" w14:textId="235D7BFB" w:rsidR="00610A81" w:rsidRDefault="00610A81" w:rsidP="0030094A">
      <w:pPr>
        <w:ind w:left="964"/>
        <w:rPr>
          <w:rFonts w:ascii="Arial" w:hAnsi="Arial" w:cs="Arial"/>
          <w:sz w:val="24"/>
          <w:szCs w:val="24"/>
        </w:rPr>
      </w:pPr>
      <w:r>
        <w:rPr>
          <w:rFonts w:ascii="Arial" w:hAnsi="Arial" w:cs="Arial"/>
          <w:sz w:val="24"/>
          <w:szCs w:val="24"/>
        </w:rPr>
        <w:t xml:space="preserve">Further detail is </w:t>
      </w:r>
      <w:r w:rsidR="00D63639">
        <w:rPr>
          <w:rFonts w:ascii="Arial" w:hAnsi="Arial" w:cs="Arial"/>
          <w:sz w:val="24"/>
          <w:szCs w:val="24"/>
        </w:rPr>
        <w:t>available</w:t>
      </w:r>
      <w:r>
        <w:rPr>
          <w:rFonts w:ascii="Arial" w:hAnsi="Arial" w:cs="Arial"/>
          <w:sz w:val="24"/>
          <w:szCs w:val="24"/>
        </w:rPr>
        <w:t xml:space="preserve"> in Section, 2, paragraph 20 and section 3 paragraph 47 to 54 of the STPCD</w:t>
      </w:r>
      <w:r w:rsidR="007B3C64">
        <w:rPr>
          <w:rFonts w:ascii="Arial" w:hAnsi="Arial" w:cs="Arial"/>
          <w:sz w:val="24"/>
          <w:szCs w:val="24"/>
        </w:rPr>
        <w:t xml:space="preserve"> </w:t>
      </w:r>
      <w:r w:rsidR="00136288">
        <w:rPr>
          <w:rFonts w:ascii="Arial" w:hAnsi="Arial" w:cs="Arial"/>
          <w:sz w:val="24"/>
          <w:szCs w:val="24"/>
        </w:rPr>
        <w:t>2024</w:t>
      </w:r>
      <w:r>
        <w:rPr>
          <w:rFonts w:ascii="Arial" w:hAnsi="Arial" w:cs="Arial"/>
          <w:sz w:val="24"/>
          <w:szCs w:val="24"/>
        </w:rPr>
        <w:t>.</w:t>
      </w:r>
      <w:bookmarkEnd w:id="4"/>
    </w:p>
    <w:p w14:paraId="47962AA6" w14:textId="77777777" w:rsidR="00DD4AE4" w:rsidRDefault="00DD4AE4" w:rsidP="0030094A">
      <w:pPr>
        <w:ind w:left="964"/>
        <w:rPr>
          <w:rFonts w:ascii="Arial" w:hAnsi="Arial" w:cs="Arial"/>
          <w:sz w:val="24"/>
          <w:szCs w:val="24"/>
        </w:rPr>
      </w:pPr>
    </w:p>
    <w:p w14:paraId="36ABFDF5" w14:textId="77777777" w:rsidR="0030094A" w:rsidRPr="000A1C75" w:rsidRDefault="0030094A" w:rsidP="00D13898">
      <w:pPr>
        <w:numPr>
          <w:ilvl w:val="1"/>
          <w:numId w:val="1"/>
        </w:numPr>
        <w:rPr>
          <w:rFonts w:ascii="Arial" w:hAnsi="Arial" w:cs="Arial"/>
          <w:b/>
          <w:sz w:val="24"/>
          <w:szCs w:val="24"/>
        </w:rPr>
      </w:pPr>
      <w:r w:rsidRPr="000A1C75">
        <w:rPr>
          <w:rFonts w:ascii="Arial" w:hAnsi="Arial" w:cs="Arial"/>
          <w:b/>
          <w:sz w:val="24"/>
          <w:szCs w:val="24"/>
        </w:rPr>
        <w:t>Special Educational Needs Allowance</w:t>
      </w:r>
    </w:p>
    <w:p w14:paraId="7F3A6D07" w14:textId="77777777" w:rsidR="0030094A" w:rsidRPr="000A1C75" w:rsidRDefault="0030094A" w:rsidP="0030094A">
      <w:pPr>
        <w:rPr>
          <w:rFonts w:ascii="Arial" w:hAnsi="Arial" w:cs="Arial"/>
          <w:b/>
          <w:sz w:val="24"/>
          <w:szCs w:val="24"/>
        </w:rPr>
      </w:pPr>
    </w:p>
    <w:p w14:paraId="5A93AA17" w14:textId="1D10EC99" w:rsidR="0030094A" w:rsidRPr="000A1C75" w:rsidRDefault="0030094A" w:rsidP="00B12E62">
      <w:pPr>
        <w:pStyle w:val="BodyTextIndent"/>
        <w:ind w:left="964" w:firstLine="29"/>
        <w:rPr>
          <w:rFonts w:cs="Arial"/>
          <w:szCs w:val="24"/>
        </w:rPr>
      </w:pPr>
      <w:r w:rsidRPr="000A1C75">
        <w:rPr>
          <w:rFonts w:cs="Arial"/>
          <w:szCs w:val="24"/>
        </w:rPr>
        <w:t xml:space="preserve">A </w:t>
      </w:r>
      <w:r w:rsidR="002A0B52" w:rsidRPr="000A1C75">
        <w:rPr>
          <w:rFonts w:cs="Arial"/>
          <w:szCs w:val="24"/>
        </w:rPr>
        <w:t>Special</w:t>
      </w:r>
      <w:r w:rsidRPr="000A1C75">
        <w:rPr>
          <w:rFonts w:cs="Arial"/>
          <w:szCs w:val="24"/>
        </w:rPr>
        <w:t xml:space="preserve"> Educational Needs (SEN) </w:t>
      </w:r>
      <w:r w:rsidR="00690737" w:rsidRPr="000A1C75">
        <w:rPr>
          <w:rFonts w:cs="Arial"/>
          <w:szCs w:val="24"/>
        </w:rPr>
        <w:t>a</w:t>
      </w:r>
      <w:r w:rsidRPr="000A1C75">
        <w:rPr>
          <w:rFonts w:cs="Arial"/>
          <w:szCs w:val="24"/>
        </w:rPr>
        <w:t>llowance of no less than</w:t>
      </w:r>
      <w:r w:rsidR="008C73C6" w:rsidRPr="000A1C75">
        <w:rPr>
          <w:rFonts w:cs="Arial"/>
          <w:szCs w:val="24"/>
        </w:rPr>
        <w:t xml:space="preserve"> £</w:t>
      </w:r>
      <w:r w:rsidR="003349A0">
        <w:rPr>
          <w:rFonts w:cs="Arial"/>
          <w:szCs w:val="24"/>
        </w:rPr>
        <w:t>2,</w:t>
      </w:r>
      <w:r w:rsidR="007C6667">
        <w:rPr>
          <w:rFonts w:cs="Arial"/>
          <w:szCs w:val="24"/>
        </w:rPr>
        <w:t>679</w:t>
      </w:r>
      <w:r w:rsidR="00435DD7" w:rsidRPr="000A1C75">
        <w:rPr>
          <w:rFonts w:cs="Arial"/>
          <w:szCs w:val="24"/>
        </w:rPr>
        <w:t xml:space="preserve"> </w:t>
      </w:r>
      <w:r w:rsidRPr="000A1C75">
        <w:rPr>
          <w:rFonts w:cs="Arial"/>
          <w:szCs w:val="24"/>
        </w:rPr>
        <w:t xml:space="preserve">and no more than </w:t>
      </w:r>
      <w:r w:rsidR="000A0952" w:rsidRPr="000A1C75">
        <w:rPr>
          <w:rFonts w:cs="Arial"/>
          <w:szCs w:val="24"/>
        </w:rPr>
        <w:t>£</w:t>
      </w:r>
      <w:r w:rsidR="009A05F9">
        <w:rPr>
          <w:rFonts w:cs="Arial"/>
          <w:szCs w:val="24"/>
        </w:rPr>
        <w:t>5</w:t>
      </w:r>
      <w:r w:rsidR="003349A0">
        <w:rPr>
          <w:rFonts w:cs="Arial"/>
          <w:szCs w:val="24"/>
        </w:rPr>
        <w:t>,</w:t>
      </w:r>
      <w:r w:rsidR="007C6667">
        <w:rPr>
          <w:rFonts w:cs="Arial"/>
          <w:szCs w:val="24"/>
        </w:rPr>
        <w:t>285</w:t>
      </w:r>
      <w:r w:rsidRPr="000A1C75">
        <w:rPr>
          <w:rFonts w:cs="Arial"/>
          <w:szCs w:val="24"/>
        </w:rPr>
        <w:t xml:space="preserve"> per annum is payable to a classr</w:t>
      </w:r>
      <w:r w:rsidR="005E68D8" w:rsidRPr="000A1C75">
        <w:rPr>
          <w:rFonts w:cs="Arial"/>
          <w:szCs w:val="24"/>
        </w:rPr>
        <w:t xml:space="preserve">oom teacher in accordance with </w:t>
      </w:r>
      <w:r w:rsidR="00E5667D" w:rsidRPr="000A1C75">
        <w:rPr>
          <w:rFonts w:cs="Arial"/>
          <w:szCs w:val="24"/>
        </w:rPr>
        <w:t>Section</w:t>
      </w:r>
      <w:r w:rsidRPr="000A1C75">
        <w:rPr>
          <w:rFonts w:cs="Arial"/>
          <w:szCs w:val="24"/>
        </w:rPr>
        <w:t xml:space="preserve"> 2, paragraph </w:t>
      </w:r>
      <w:r w:rsidR="00386D8C" w:rsidRPr="000A1C75">
        <w:rPr>
          <w:rFonts w:cs="Arial"/>
          <w:szCs w:val="24"/>
        </w:rPr>
        <w:t xml:space="preserve">21 </w:t>
      </w:r>
      <w:r w:rsidRPr="000A1C75">
        <w:rPr>
          <w:rFonts w:cs="Arial"/>
          <w:szCs w:val="24"/>
        </w:rPr>
        <w:t xml:space="preserve">of the </w:t>
      </w:r>
      <w:r w:rsidR="00677994" w:rsidRPr="000A1C75">
        <w:rPr>
          <w:rFonts w:cs="Arial"/>
          <w:szCs w:val="24"/>
        </w:rPr>
        <w:t xml:space="preserve">STPCD </w:t>
      </w:r>
      <w:r w:rsidR="00136288">
        <w:rPr>
          <w:rFonts w:cs="Arial"/>
          <w:szCs w:val="24"/>
        </w:rPr>
        <w:t>2024</w:t>
      </w:r>
      <w:r w:rsidRPr="000A1C75">
        <w:rPr>
          <w:rFonts w:cs="Arial"/>
          <w:szCs w:val="24"/>
        </w:rPr>
        <w:t>.</w:t>
      </w:r>
    </w:p>
    <w:p w14:paraId="6DF11DB4" w14:textId="77777777" w:rsidR="0030094A" w:rsidRPr="000A1C75" w:rsidRDefault="0030094A">
      <w:pPr>
        <w:pStyle w:val="BodyTextIndent"/>
        <w:ind w:left="993"/>
        <w:rPr>
          <w:rFonts w:cs="Arial"/>
          <w:szCs w:val="24"/>
        </w:rPr>
      </w:pPr>
    </w:p>
    <w:p w14:paraId="560D6B10" w14:textId="77777777" w:rsidR="0030094A" w:rsidRPr="000A1C75" w:rsidRDefault="002A0B52">
      <w:pPr>
        <w:pStyle w:val="BodyTextIndent"/>
        <w:ind w:left="993"/>
        <w:rPr>
          <w:rFonts w:cs="Arial"/>
          <w:szCs w:val="24"/>
        </w:rPr>
      </w:pPr>
      <w:r w:rsidRPr="000A1C75">
        <w:rPr>
          <w:rFonts w:cs="Arial"/>
          <w:szCs w:val="24"/>
        </w:rPr>
        <w:t xml:space="preserve">Where a SEN allowance is to be paid, the </w:t>
      </w:r>
      <w:r w:rsidR="00E5667D" w:rsidRPr="000A1C75">
        <w:rPr>
          <w:rFonts w:cs="Arial"/>
          <w:szCs w:val="24"/>
        </w:rPr>
        <w:t>Governing Body</w:t>
      </w:r>
      <w:r w:rsidRPr="000A1C75">
        <w:rPr>
          <w:rFonts w:cs="Arial"/>
          <w:szCs w:val="24"/>
        </w:rPr>
        <w:t xml:space="preserve"> will determine the spot value of the allowance, taking into account the structure of the school’s SEN provision, whether any mandatory qualifications are required for the post, the qualifications or expertise of the teacher relevant to the post and the relative demands of the post.</w:t>
      </w:r>
    </w:p>
    <w:p w14:paraId="5BD13B93" w14:textId="77777777" w:rsidR="00675728" w:rsidRPr="000A1C75" w:rsidRDefault="00675728">
      <w:pPr>
        <w:pStyle w:val="BodyTextIndent"/>
        <w:ind w:left="993"/>
        <w:rPr>
          <w:rFonts w:cs="Arial"/>
          <w:szCs w:val="24"/>
        </w:rPr>
      </w:pPr>
    </w:p>
    <w:p w14:paraId="04E74C6D" w14:textId="77777777" w:rsidR="004441B9" w:rsidRPr="000A1C75" w:rsidRDefault="004441B9" w:rsidP="004441B9">
      <w:pPr>
        <w:ind w:left="964"/>
        <w:rPr>
          <w:rFonts w:ascii="Arial" w:hAnsi="Arial" w:cs="Arial"/>
          <w:snapToGrid w:val="0"/>
          <w:sz w:val="24"/>
          <w:szCs w:val="24"/>
        </w:rPr>
      </w:pPr>
      <w:r w:rsidRPr="000A1C75">
        <w:rPr>
          <w:rFonts w:ascii="Arial" w:hAnsi="Arial" w:cs="Arial"/>
          <w:snapToGrid w:val="0"/>
          <w:sz w:val="24"/>
          <w:szCs w:val="24"/>
        </w:rPr>
        <w:t>In determining the value of a</w:t>
      </w:r>
      <w:r w:rsidR="00DC7675" w:rsidRPr="000A1C75">
        <w:rPr>
          <w:rFonts w:ascii="Arial" w:hAnsi="Arial" w:cs="Arial"/>
          <w:snapToGrid w:val="0"/>
          <w:sz w:val="24"/>
          <w:szCs w:val="24"/>
        </w:rPr>
        <w:t xml:space="preserve"> </w:t>
      </w:r>
      <w:r w:rsidRPr="000A1C75">
        <w:rPr>
          <w:rFonts w:ascii="Arial" w:hAnsi="Arial" w:cs="Arial"/>
          <w:snapToGrid w:val="0"/>
          <w:sz w:val="24"/>
          <w:szCs w:val="24"/>
        </w:rPr>
        <w:t>SEN payment, due regard will be given to ensuring consistency, fairness, transparency and value for money.</w:t>
      </w:r>
    </w:p>
    <w:p w14:paraId="386B92CB" w14:textId="77777777" w:rsidR="0086324B" w:rsidRDefault="0086324B">
      <w:pPr>
        <w:pStyle w:val="BodyTextIndent"/>
        <w:ind w:left="993"/>
        <w:rPr>
          <w:rFonts w:cs="Arial"/>
          <w:szCs w:val="24"/>
        </w:rPr>
      </w:pPr>
    </w:p>
    <w:p w14:paraId="23EFC46C" w14:textId="77777777" w:rsidR="00EA30D5" w:rsidRDefault="00EA30D5">
      <w:pPr>
        <w:pStyle w:val="BodyTextIndent"/>
        <w:ind w:left="993"/>
        <w:rPr>
          <w:rFonts w:cs="Arial"/>
          <w:szCs w:val="24"/>
        </w:rPr>
      </w:pPr>
    </w:p>
    <w:p w14:paraId="08484279" w14:textId="77777777" w:rsidR="00431D05" w:rsidRPr="000A1C75" w:rsidRDefault="00431D05" w:rsidP="00D13898">
      <w:pPr>
        <w:numPr>
          <w:ilvl w:val="0"/>
          <w:numId w:val="1"/>
        </w:numPr>
        <w:rPr>
          <w:rFonts w:ascii="Arial" w:hAnsi="Arial" w:cs="Arial"/>
          <w:b/>
          <w:sz w:val="24"/>
          <w:szCs w:val="24"/>
        </w:rPr>
      </w:pPr>
      <w:r w:rsidRPr="000A1C75">
        <w:rPr>
          <w:rFonts w:ascii="Arial" w:hAnsi="Arial" w:cs="Arial"/>
          <w:b/>
          <w:sz w:val="24"/>
          <w:szCs w:val="24"/>
        </w:rPr>
        <w:tab/>
        <w:t>PART TIME TEACHERS</w:t>
      </w:r>
    </w:p>
    <w:p w14:paraId="572ADB7F" w14:textId="77777777" w:rsidR="00431D05" w:rsidRPr="000A1C75" w:rsidRDefault="00431D05">
      <w:pPr>
        <w:pStyle w:val="BodyTextIndent"/>
        <w:ind w:left="993"/>
        <w:rPr>
          <w:rFonts w:cs="Arial"/>
          <w:szCs w:val="24"/>
        </w:rPr>
      </w:pPr>
    </w:p>
    <w:p w14:paraId="2233722D" w14:textId="31C3BD98" w:rsidR="00D84BF2" w:rsidRPr="000A1C75" w:rsidRDefault="00D84BF2">
      <w:pPr>
        <w:pStyle w:val="BodyTextIndent"/>
        <w:ind w:left="964"/>
        <w:rPr>
          <w:rFonts w:cs="Arial"/>
          <w:szCs w:val="24"/>
        </w:rPr>
      </w:pPr>
      <w:r w:rsidRPr="000A1C75">
        <w:rPr>
          <w:rFonts w:cs="Arial"/>
          <w:szCs w:val="24"/>
        </w:rPr>
        <w:t xml:space="preserve">The salary and </w:t>
      </w:r>
      <w:r w:rsidR="00386D8C" w:rsidRPr="000A1C75">
        <w:rPr>
          <w:rFonts w:cs="Arial"/>
          <w:szCs w:val="24"/>
        </w:rPr>
        <w:t xml:space="preserve">any </w:t>
      </w:r>
      <w:r w:rsidRPr="000A1C75">
        <w:rPr>
          <w:rFonts w:cs="Arial"/>
          <w:szCs w:val="24"/>
        </w:rPr>
        <w:t>allowances</w:t>
      </w:r>
      <w:r w:rsidR="00386D8C" w:rsidRPr="000A1C75">
        <w:rPr>
          <w:rFonts w:cs="Arial"/>
          <w:szCs w:val="24"/>
        </w:rPr>
        <w:t xml:space="preserve"> (except for TLR3s)</w:t>
      </w:r>
      <w:r w:rsidRPr="000A1C75">
        <w:rPr>
          <w:rFonts w:cs="Arial"/>
          <w:szCs w:val="24"/>
        </w:rPr>
        <w:t xml:space="preserve">, of a part time teacher </w:t>
      </w:r>
      <w:r w:rsidR="00C13C80" w:rsidRPr="000A1C75">
        <w:rPr>
          <w:rFonts w:cs="Arial"/>
          <w:szCs w:val="24"/>
        </w:rPr>
        <w:t>must</w:t>
      </w:r>
      <w:r w:rsidRPr="000A1C75">
        <w:rPr>
          <w:rFonts w:cs="Arial"/>
          <w:szCs w:val="24"/>
        </w:rPr>
        <w:t xml:space="preserve"> be determined in accordance with the pro rat</w:t>
      </w:r>
      <w:r w:rsidR="005E68D8" w:rsidRPr="000A1C75">
        <w:rPr>
          <w:rFonts w:cs="Arial"/>
          <w:szCs w:val="24"/>
        </w:rPr>
        <w:t xml:space="preserve">a principle </w:t>
      </w:r>
      <w:r w:rsidR="00C13C80" w:rsidRPr="000A1C75">
        <w:rPr>
          <w:rFonts w:cs="Arial"/>
          <w:szCs w:val="24"/>
        </w:rPr>
        <w:t>as stated in</w:t>
      </w:r>
      <w:r w:rsidR="005E68D8" w:rsidRPr="000A1C75">
        <w:rPr>
          <w:rFonts w:cs="Arial"/>
          <w:szCs w:val="24"/>
        </w:rPr>
        <w:t xml:space="preserve"> </w:t>
      </w:r>
      <w:r w:rsidR="00E5667D" w:rsidRPr="000A1C75">
        <w:rPr>
          <w:rFonts w:cs="Arial"/>
          <w:szCs w:val="24"/>
        </w:rPr>
        <w:t>Section</w:t>
      </w:r>
      <w:r w:rsidRPr="000A1C75">
        <w:rPr>
          <w:rFonts w:cs="Arial"/>
          <w:szCs w:val="24"/>
        </w:rPr>
        <w:t xml:space="preserve"> 2</w:t>
      </w:r>
      <w:r w:rsidR="0052493B" w:rsidRPr="000A1C75">
        <w:rPr>
          <w:rFonts w:cs="Arial"/>
          <w:szCs w:val="24"/>
        </w:rPr>
        <w:t>,</w:t>
      </w:r>
      <w:r w:rsidRPr="000A1C75">
        <w:rPr>
          <w:rFonts w:cs="Arial"/>
          <w:szCs w:val="24"/>
        </w:rPr>
        <w:t xml:space="preserve"> paragraph</w:t>
      </w:r>
      <w:r w:rsidR="001D380A" w:rsidRPr="000A1C75">
        <w:rPr>
          <w:rFonts w:cs="Arial"/>
          <w:szCs w:val="24"/>
        </w:rPr>
        <w:t xml:space="preserve"> </w:t>
      </w:r>
      <w:r w:rsidR="00325813" w:rsidRPr="000A1C75">
        <w:rPr>
          <w:rFonts w:cs="Arial"/>
          <w:szCs w:val="24"/>
        </w:rPr>
        <w:t>4</w:t>
      </w:r>
      <w:r w:rsidR="008C73C6" w:rsidRPr="000A1C75">
        <w:rPr>
          <w:rFonts w:cs="Arial"/>
          <w:szCs w:val="24"/>
        </w:rPr>
        <w:t>0</w:t>
      </w:r>
      <w:r w:rsidR="00325813" w:rsidRPr="000A1C75">
        <w:rPr>
          <w:rFonts w:cs="Arial"/>
          <w:szCs w:val="24"/>
        </w:rPr>
        <w:t xml:space="preserve"> and 4</w:t>
      </w:r>
      <w:r w:rsidR="008C73C6" w:rsidRPr="000A1C75">
        <w:rPr>
          <w:rFonts w:cs="Arial"/>
          <w:szCs w:val="24"/>
        </w:rPr>
        <w:t>1</w:t>
      </w:r>
      <w:r w:rsidRPr="000A1C75">
        <w:rPr>
          <w:rFonts w:cs="Arial"/>
          <w:szCs w:val="24"/>
        </w:rPr>
        <w:t xml:space="preserve"> of the </w:t>
      </w:r>
      <w:r w:rsidR="00677994" w:rsidRPr="000A1C75">
        <w:rPr>
          <w:rFonts w:cs="Arial"/>
          <w:szCs w:val="24"/>
        </w:rPr>
        <w:t xml:space="preserve">STPCD </w:t>
      </w:r>
      <w:r w:rsidR="00136288">
        <w:rPr>
          <w:rFonts w:cs="Arial"/>
          <w:szCs w:val="24"/>
        </w:rPr>
        <w:t>2024</w:t>
      </w:r>
      <w:r w:rsidRPr="000A1C75">
        <w:rPr>
          <w:rFonts w:cs="Arial"/>
          <w:szCs w:val="24"/>
        </w:rPr>
        <w:t>.</w:t>
      </w:r>
    </w:p>
    <w:p w14:paraId="2AAFF66D" w14:textId="77777777" w:rsidR="002A73DD" w:rsidRPr="000A1C75" w:rsidRDefault="00D84BF2" w:rsidP="002A73DD">
      <w:pPr>
        <w:pStyle w:val="BodyTextIndent"/>
        <w:ind w:left="964"/>
        <w:rPr>
          <w:rFonts w:cs="Arial"/>
          <w:szCs w:val="24"/>
        </w:rPr>
      </w:pPr>
      <w:r w:rsidRPr="000A1C75">
        <w:rPr>
          <w:rFonts w:cs="Arial"/>
          <w:szCs w:val="24"/>
        </w:rPr>
        <w:t xml:space="preserve">The </w:t>
      </w:r>
      <w:r w:rsidR="005C5263" w:rsidRPr="000A1C75">
        <w:rPr>
          <w:rFonts w:cs="Arial"/>
          <w:szCs w:val="24"/>
        </w:rPr>
        <w:t>“</w:t>
      </w:r>
      <w:r w:rsidRPr="000A1C75">
        <w:rPr>
          <w:rFonts w:cs="Arial"/>
          <w:szCs w:val="24"/>
        </w:rPr>
        <w:t>pro rata principle</w:t>
      </w:r>
      <w:r w:rsidR="005C5263" w:rsidRPr="000A1C75">
        <w:rPr>
          <w:rFonts w:cs="Arial"/>
          <w:szCs w:val="24"/>
        </w:rPr>
        <w:t>”</w:t>
      </w:r>
      <w:r w:rsidRPr="000A1C75">
        <w:rPr>
          <w:rFonts w:cs="Arial"/>
          <w:szCs w:val="24"/>
        </w:rPr>
        <w:t xml:space="preserve"> means the proportion of total </w:t>
      </w:r>
      <w:r w:rsidR="002A0B52" w:rsidRPr="000A1C75">
        <w:rPr>
          <w:rFonts w:cs="Arial"/>
          <w:szCs w:val="24"/>
        </w:rPr>
        <w:t>remuneration</w:t>
      </w:r>
      <w:r w:rsidRPr="000A1C75">
        <w:rPr>
          <w:rFonts w:cs="Arial"/>
          <w:szCs w:val="24"/>
        </w:rPr>
        <w:t xml:space="preserve"> which corresponds to the number of hours that the teacher is employed in that capacity during the course of the </w:t>
      </w:r>
      <w:r w:rsidR="00F60D1C" w:rsidRPr="000A1C75">
        <w:rPr>
          <w:rFonts w:cs="Arial"/>
          <w:szCs w:val="24"/>
        </w:rPr>
        <w:t>s</w:t>
      </w:r>
      <w:r w:rsidRPr="000A1C75">
        <w:rPr>
          <w:rFonts w:cs="Arial"/>
          <w:szCs w:val="24"/>
        </w:rPr>
        <w:t>chool’s timetabled teaching week as a proportion of th</w:t>
      </w:r>
      <w:r w:rsidR="001018AC" w:rsidRPr="000A1C75">
        <w:rPr>
          <w:rFonts w:cs="Arial"/>
          <w:szCs w:val="24"/>
        </w:rPr>
        <w:t>e total number of hours in the s</w:t>
      </w:r>
      <w:r w:rsidRPr="000A1C75">
        <w:rPr>
          <w:rFonts w:cs="Arial"/>
          <w:szCs w:val="24"/>
        </w:rPr>
        <w:t>chool’s timetabled teaching week.</w:t>
      </w:r>
    </w:p>
    <w:p w14:paraId="3B8D716A" w14:textId="77777777" w:rsidR="00237F15" w:rsidRPr="000A1C75" w:rsidRDefault="00237F15" w:rsidP="002A73DD">
      <w:pPr>
        <w:pStyle w:val="BodyTextIndent"/>
        <w:ind w:left="964"/>
        <w:rPr>
          <w:rFonts w:cs="Arial"/>
          <w:szCs w:val="24"/>
        </w:rPr>
      </w:pPr>
    </w:p>
    <w:p w14:paraId="3C44C3BA" w14:textId="578C853A" w:rsidR="002A73DD" w:rsidRDefault="00431D05" w:rsidP="002A73DD">
      <w:pPr>
        <w:pStyle w:val="BodyTextIndent"/>
        <w:ind w:left="964"/>
        <w:rPr>
          <w:rFonts w:cs="Arial"/>
          <w:szCs w:val="24"/>
        </w:rPr>
      </w:pPr>
      <w:r w:rsidRPr="000A1C75">
        <w:rPr>
          <w:rFonts w:cs="Arial"/>
          <w:szCs w:val="24"/>
        </w:rPr>
        <w:t>Part-time teachers are entitled to PPA time pro-rata to full time teachers</w:t>
      </w:r>
      <w:r w:rsidR="00341428" w:rsidRPr="000A1C75">
        <w:rPr>
          <w:rFonts w:cs="Arial"/>
          <w:szCs w:val="24"/>
        </w:rPr>
        <w:t xml:space="preserve"> in accordance with Section 2, paragraph 5</w:t>
      </w:r>
      <w:r w:rsidR="008C73C6" w:rsidRPr="000A1C75">
        <w:rPr>
          <w:rFonts w:cs="Arial"/>
          <w:szCs w:val="24"/>
        </w:rPr>
        <w:t>2</w:t>
      </w:r>
      <w:r w:rsidR="00341428" w:rsidRPr="000A1C75">
        <w:rPr>
          <w:rFonts w:cs="Arial"/>
          <w:szCs w:val="24"/>
        </w:rPr>
        <w:t xml:space="preserve">.5 of the </w:t>
      </w:r>
      <w:r w:rsidR="00677994" w:rsidRPr="000A1C75">
        <w:rPr>
          <w:rFonts w:cs="Arial"/>
          <w:szCs w:val="24"/>
        </w:rPr>
        <w:t xml:space="preserve">STPCD </w:t>
      </w:r>
      <w:r w:rsidR="00136288">
        <w:rPr>
          <w:rFonts w:cs="Arial"/>
          <w:szCs w:val="24"/>
        </w:rPr>
        <w:t>2024</w:t>
      </w:r>
      <w:r w:rsidRPr="000A1C75">
        <w:rPr>
          <w:rFonts w:cs="Arial"/>
          <w:szCs w:val="24"/>
        </w:rPr>
        <w:t>.</w:t>
      </w:r>
    </w:p>
    <w:p w14:paraId="61731209" w14:textId="77777777" w:rsidR="004D34BD" w:rsidRPr="000A1C75" w:rsidRDefault="004D34BD" w:rsidP="002A73DD">
      <w:pPr>
        <w:pStyle w:val="BodyTextIndent"/>
        <w:ind w:left="964"/>
        <w:rPr>
          <w:rFonts w:cs="Arial"/>
          <w:szCs w:val="24"/>
        </w:rPr>
      </w:pPr>
    </w:p>
    <w:p w14:paraId="184352F5" w14:textId="32ABC7BC" w:rsidR="00431D05" w:rsidRDefault="00431D05" w:rsidP="002A73DD">
      <w:pPr>
        <w:pStyle w:val="BodyTextIndent"/>
        <w:ind w:left="964"/>
        <w:rPr>
          <w:rFonts w:cs="Arial"/>
          <w:szCs w:val="24"/>
        </w:rPr>
      </w:pPr>
      <w:r w:rsidRPr="000A1C75">
        <w:rPr>
          <w:rFonts w:cs="Arial"/>
          <w:szCs w:val="24"/>
        </w:rPr>
        <w:t>Part-time teachers should be provided with a clear statement of the sessions and hours they will be required to work</w:t>
      </w:r>
      <w:r w:rsidR="005D440E" w:rsidRPr="000A1C75">
        <w:rPr>
          <w:rFonts w:cs="Arial"/>
          <w:szCs w:val="24"/>
        </w:rPr>
        <w:t xml:space="preserve"> and details of </w:t>
      </w:r>
      <w:r w:rsidR="00C31086" w:rsidRPr="000A1C75">
        <w:rPr>
          <w:rFonts w:cs="Arial"/>
          <w:szCs w:val="24"/>
        </w:rPr>
        <w:t>their pay</w:t>
      </w:r>
      <w:r w:rsidR="005D440E" w:rsidRPr="000A1C75">
        <w:rPr>
          <w:rFonts w:cs="Arial"/>
          <w:szCs w:val="24"/>
        </w:rPr>
        <w:t xml:space="preserve"> </w:t>
      </w:r>
      <w:r w:rsidR="00C31086" w:rsidRPr="000A1C75">
        <w:rPr>
          <w:rFonts w:cs="Arial"/>
          <w:szCs w:val="24"/>
        </w:rPr>
        <w:t>calculat</w:t>
      </w:r>
      <w:r w:rsidR="005D440E" w:rsidRPr="000A1C75">
        <w:rPr>
          <w:rFonts w:cs="Arial"/>
          <w:szCs w:val="24"/>
        </w:rPr>
        <w:t>ion</w:t>
      </w:r>
      <w:r w:rsidRPr="000A1C75">
        <w:rPr>
          <w:rFonts w:cs="Arial"/>
          <w:szCs w:val="24"/>
        </w:rPr>
        <w:t>.</w:t>
      </w:r>
    </w:p>
    <w:p w14:paraId="031A398A" w14:textId="77777777" w:rsidR="003349A0" w:rsidRPr="000A1C75" w:rsidRDefault="003349A0" w:rsidP="002A73DD">
      <w:pPr>
        <w:pStyle w:val="BodyTextIndent"/>
        <w:ind w:left="964"/>
        <w:rPr>
          <w:rFonts w:cs="Arial"/>
          <w:szCs w:val="24"/>
        </w:rPr>
      </w:pPr>
    </w:p>
    <w:p w14:paraId="69D23321" w14:textId="5B2C8981" w:rsidR="00805AA6" w:rsidRPr="000A1C75" w:rsidRDefault="00805AA6" w:rsidP="002A73DD">
      <w:pPr>
        <w:pStyle w:val="BodyTextIndent"/>
        <w:ind w:left="964"/>
        <w:rPr>
          <w:rFonts w:cs="Arial"/>
          <w:szCs w:val="24"/>
        </w:rPr>
      </w:pPr>
      <w:r w:rsidRPr="000A1C75">
        <w:rPr>
          <w:rFonts w:cs="Arial"/>
          <w:szCs w:val="24"/>
        </w:rPr>
        <w:t xml:space="preserve">Further details on </w:t>
      </w:r>
      <w:r w:rsidR="005E68D8" w:rsidRPr="000A1C75">
        <w:rPr>
          <w:rFonts w:cs="Arial"/>
          <w:szCs w:val="24"/>
        </w:rPr>
        <w:t xml:space="preserve">part time pay are available in </w:t>
      </w:r>
      <w:r w:rsidR="00E5667D" w:rsidRPr="000A1C75">
        <w:rPr>
          <w:rFonts w:cs="Arial"/>
          <w:szCs w:val="24"/>
        </w:rPr>
        <w:t>Section</w:t>
      </w:r>
      <w:r w:rsidRPr="000A1C75">
        <w:rPr>
          <w:rFonts w:cs="Arial"/>
          <w:szCs w:val="24"/>
        </w:rPr>
        <w:t xml:space="preserve"> 3, </w:t>
      </w:r>
      <w:r w:rsidR="003E1BD5" w:rsidRPr="000A1C75">
        <w:rPr>
          <w:rFonts w:cs="Arial"/>
          <w:szCs w:val="24"/>
        </w:rPr>
        <w:t>paragraph</w:t>
      </w:r>
      <w:r w:rsidR="00D56B7A" w:rsidRPr="000A1C75">
        <w:rPr>
          <w:rFonts w:cs="Arial"/>
          <w:szCs w:val="24"/>
        </w:rPr>
        <w:t xml:space="preserve"> 39 - 44</w:t>
      </w:r>
      <w:r w:rsidRPr="000A1C75">
        <w:rPr>
          <w:rFonts w:cs="Arial"/>
          <w:szCs w:val="24"/>
        </w:rPr>
        <w:t xml:space="preserve"> of the </w:t>
      </w:r>
      <w:r w:rsidR="00677994" w:rsidRPr="000A1C75">
        <w:rPr>
          <w:rFonts w:cs="Arial"/>
          <w:szCs w:val="24"/>
        </w:rPr>
        <w:t xml:space="preserve">STPCD </w:t>
      </w:r>
      <w:r w:rsidR="00136288">
        <w:rPr>
          <w:rFonts w:cs="Arial"/>
          <w:szCs w:val="24"/>
        </w:rPr>
        <w:t>2024</w:t>
      </w:r>
      <w:r w:rsidRPr="000A1C75">
        <w:rPr>
          <w:rFonts w:cs="Arial"/>
          <w:szCs w:val="24"/>
        </w:rPr>
        <w:t>.</w:t>
      </w:r>
    </w:p>
    <w:p w14:paraId="400066AF" w14:textId="77777777" w:rsidR="00431D05" w:rsidRPr="000A1C75" w:rsidRDefault="00431D05">
      <w:pPr>
        <w:pStyle w:val="BodyTextIndent"/>
        <w:ind w:left="1035"/>
        <w:rPr>
          <w:rFonts w:cs="Arial"/>
          <w:szCs w:val="24"/>
        </w:rPr>
      </w:pPr>
    </w:p>
    <w:p w14:paraId="6A701E6A" w14:textId="77777777" w:rsidR="00683B29" w:rsidRPr="000A1C75" w:rsidRDefault="00683B29">
      <w:pPr>
        <w:pStyle w:val="BodyTextIndent"/>
        <w:ind w:left="1035"/>
        <w:rPr>
          <w:rFonts w:cs="Arial"/>
          <w:szCs w:val="24"/>
        </w:rPr>
      </w:pPr>
    </w:p>
    <w:p w14:paraId="6A4BB65A" w14:textId="77777777" w:rsidR="00431D05" w:rsidRPr="000A1C75" w:rsidRDefault="00431D05" w:rsidP="00D13898">
      <w:pPr>
        <w:numPr>
          <w:ilvl w:val="0"/>
          <w:numId w:val="1"/>
        </w:numPr>
        <w:rPr>
          <w:rFonts w:ascii="Arial" w:hAnsi="Arial" w:cs="Arial"/>
          <w:b/>
          <w:sz w:val="24"/>
          <w:szCs w:val="24"/>
        </w:rPr>
      </w:pPr>
      <w:r w:rsidRPr="000A1C75">
        <w:rPr>
          <w:rFonts w:ascii="Arial" w:hAnsi="Arial" w:cs="Arial"/>
          <w:b/>
          <w:sz w:val="24"/>
          <w:szCs w:val="24"/>
        </w:rPr>
        <w:tab/>
        <w:t>SHORT NOTICE/SUPPLY TEACHERS</w:t>
      </w:r>
    </w:p>
    <w:p w14:paraId="759F7F79" w14:textId="77777777" w:rsidR="00431D05" w:rsidRPr="000A1C75" w:rsidRDefault="00431D05">
      <w:pPr>
        <w:pStyle w:val="BodyTextIndent"/>
        <w:rPr>
          <w:rFonts w:cs="Arial"/>
          <w:b/>
          <w:szCs w:val="24"/>
        </w:rPr>
      </w:pPr>
    </w:p>
    <w:p w14:paraId="02EA2A90" w14:textId="6D91F1FD" w:rsidR="00D84BF2" w:rsidRDefault="00D84BF2" w:rsidP="00DA743E">
      <w:pPr>
        <w:pStyle w:val="BodyTextIndent"/>
        <w:ind w:left="964"/>
        <w:rPr>
          <w:rFonts w:cs="Arial"/>
          <w:szCs w:val="24"/>
        </w:rPr>
      </w:pPr>
      <w:r w:rsidRPr="000A1C75">
        <w:rPr>
          <w:rFonts w:cs="Arial"/>
          <w:szCs w:val="24"/>
        </w:rPr>
        <w:t>Teachers e</w:t>
      </w:r>
      <w:r w:rsidR="00BB7E08" w:rsidRPr="000A1C75">
        <w:rPr>
          <w:rFonts w:cs="Arial"/>
          <w:szCs w:val="24"/>
        </w:rPr>
        <w:t>ngaged</w:t>
      </w:r>
      <w:r w:rsidRPr="000A1C75">
        <w:rPr>
          <w:rFonts w:cs="Arial"/>
          <w:szCs w:val="24"/>
        </w:rPr>
        <w:t xml:space="preserve"> on a day to day or other short notice basis must be paid in accordance with the provisions of the </w:t>
      </w:r>
      <w:r w:rsidR="00677994" w:rsidRPr="000A1C75">
        <w:rPr>
          <w:rFonts w:cs="Arial"/>
          <w:szCs w:val="24"/>
        </w:rPr>
        <w:t xml:space="preserve">STPCD </w:t>
      </w:r>
      <w:r w:rsidR="00136288">
        <w:rPr>
          <w:rFonts w:cs="Arial"/>
          <w:szCs w:val="24"/>
        </w:rPr>
        <w:t>2024</w:t>
      </w:r>
      <w:r w:rsidRPr="000A1C75">
        <w:rPr>
          <w:rFonts w:cs="Arial"/>
          <w:szCs w:val="24"/>
        </w:rPr>
        <w:t xml:space="preserve"> on a daily basis </w:t>
      </w:r>
      <w:r w:rsidR="002A0B52" w:rsidRPr="000A1C75">
        <w:rPr>
          <w:rFonts w:cs="Arial"/>
          <w:szCs w:val="24"/>
        </w:rPr>
        <w:t>calculated</w:t>
      </w:r>
      <w:r w:rsidRPr="000A1C75">
        <w:rPr>
          <w:rFonts w:cs="Arial"/>
          <w:szCs w:val="24"/>
        </w:rPr>
        <w:t xml:space="preserve"> on the assumption that a full working year </w:t>
      </w:r>
      <w:r w:rsidR="00665CEA">
        <w:rPr>
          <w:rFonts w:cs="Arial"/>
          <w:szCs w:val="24"/>
        </w:rPr>
        <w:t xml:space="preserve">in the school year </w:t>
      </w:r>
      <w:r w:rsidRPr="000A1C75">
        <w:rPr>
          <w:rFonts w:cs="Arial"/>
          <w:szCs w:val="24"/>
        </w:rPr>
        <w:t xml:space="preserve">consists </w:t>
      </w:r>
      <w:r w:rsidR="00464AA9" w:rsidRPr="000A1C75">
        <w:rPr>
          <w:rFonts w:cs="Arial"/>
          <w:szCs w:val="24"/>
        </w:rPr>
        <w:t xml:space="preserve">of </w:t>
      </w:r>
      <w:r w:rsidR="00464AA9">
        <w:rPr>
          <w:rFonts w:cs="Arial"/>
          <w:szCs w:val="24"/>
        </w:rPr>
        <w:t>19</w:t>
      </w:r>
      <w:r w:rsidR="000731D5">
        <w:rPr>
          <w:rFonts w:cs="Arial"/>
          <w:szCs w:val="24"/>
        </w:rPr>
        <w:t>5</w:t>
      </w:r>
      <w:r w:rsidRPr="000A1C75">
        <w:rPr>
          <w:rFonts w:cs="Arial"/>
          <w:szCs w:val="24"/>
        </w:rPr>
        <w:t xml:space="preserve"> days, periods of less than a day being calculated pro rata.</w:t>
      </w:r>
    </w:p>
    <w:p w14:paraId="32D20F44" w14:textId="42757A9D" w:rsidR="002151CB" w:rsidRDefault="002151CB" w:rsidP="00DA743E">
      <w:pPr>
        <w:pStyle w:val="BodyTextIndent"/>
        <w:ind w:left="964"/>
        <w:rPr>
          <w:rFonts w:cs="Arial"/>
          <w:szCs w:val="24"/>
        </w:rPr>
      </w:pPr>
    </w:p>
    <w:p w14:paraId="2FEDA0F8" w14:textId="77777777" w:rsidR="0037646D" w:rsidRDefault="0037646D" w:rsidP="00DA743E">
      <w:pPr>
        <w:pStyle w:val="BodyTextIndent"/>
        <w:ind w:left="964"/>
        <w:rPr>
          <w:rFonts w:cs="Arial"/>
          <w:szCs w:val="24"/>
        </w:rPr>
      </w:pPr>
    </w:p>
    <w:p w14:paraId="44C07C7F" w14:textId="77777777" w:rsidR="00850207" w:rsidRPr="000A1C75" w:rsidRDefault="0070252F" w:rsidP="00D13898">
      <w:pPr>
        <w:numPr>
          <w:ilvl w:val="0"/>
          <w:numId w:val="1"/>
        </w:numPr>
        <w:rPr>
          <w:rFonts w:ascii="Arial" w:hAnsi="Arial" w:cs="Arial"/>
          <w:b/>
          <w:sz w:val="24"/>
          <w:szCs w:val="24"/>
        </w:rPr>
      </w:pPr>
      <w:r w:rsidRPr="000A1C75">
        <w:rPr>
          <w:rFonts w:ascii="Arial" w:hAnsi="Arial" w:cs="Arial"/>
          <w:b/>
          <w:sz w:val="24"/>
          <w:szCs w:val="24"/>
        </w:rPr>
        <w:tab/>
        <w:t>SAFEGUARDED PAYMENTS AND ALLOWANCES</w:t>
      </w:r>
    </w:p>
    <w:p w14:paraId="2774F459" w14:textId="77777777" w:rsidR="00850207" w:rsidRPr="000A1C75" w:rsidRDefault="00850207" w:rsidP="00850207">
      <w:pPr>
        <w:rPr>
          <w:rFonts w:ascii="Arial" w:hAnsi="Arial" w:cs="Arial"/>
          <w:b/>
          <w:sz w:val="24"/>
          <w:szCs w:val="24"/>
        </w:rPr>
      </w:pPr>
    </w:p>
    <w:p w14:paraId="4CCEB680" w14:textId="1D0F507B" w:rsidR="00850207" w:rsidRPr="000A1C75" w:rsidRDefault="0070252F" w:rsidP="00D13898">
      <w:pPr>
        <w:numPr>
          <w:ilvl w:val="1"/>
          <w:numId w:val="1"/>
        </w:numPr>
        <w:rPr>
          <w:rFonts w:ascii="Arial" w:hAnsi="Arial" w:cs="Arial"/>
          <w:sz w:val="24"/>
          <w:szCs w:val="24"/>
        </w:rPr>
      </w:pPr>
      <w:r w:rsidRPr="000A1C75">
        <w:rPr>
          <w:rFonts w:ascii="Arial" w:hAnsi="Arial" w:cs="Arial"/>
          <w:sz w:val="24"/>
          <w:szCs w:val="24"/>
        </w:rPr>
        <w:t>Safeguarding will apply up to a maximum of three years whenever a teacher faces a reduction in salary through no fault of their own</w:t>
      </w:r>
      <w:r w:rsidR="00BD3E83" w:rsidRPr="000A1C75">
        <w:rPr>
          <w:rFonts w:ascii="Arial" w:hAnsi="Arial" w:cs="Arial"/>
          <w:sz w:val="24"/>
          <w:szCs w:val="24"/>
        </w:rPr>
        <w:t xml:space="preserve"> and</w:t>
      </w:r>
      <w:r w:rsidR="00F60D1C" w:rsidRPr="000A1C75">
        <w:rPr>
          <w:rFonts w:ascii="Arial" w:hAnsi="Arial" w:cs="Arial"/>
          <w:sz w:val="24"/>
          <w:szCs w:val="24"/>
        </w:rPr>
        <w:t xml:space="preserve"> in accordance with</w:t>
      </w:r>
      <w:r w:rsidR="005C5263" w:rsidRPr="000A1C75">
        <w:rPr>
          <w:rFonts w:ascii="Arial" w:hAnsi="Arial" w:cs="Arial"/>
          <w:sz w:val="24"/>
          <w:szCs w:val="24"/>
        </w:rPr>
        <w:t xml:space="preserve"> </w:t>
      </w:r>
      <w:r w:rsidR="00E5667D" w:rsidRPr="000A1C75">
        <w:rPr>
          <w:rFonts w:ascii="Arial" w:hAnsi="Arial" w:cs="Arial"/>
          <w:sz w:val="24"/>
          <w:szCs w:val="24"/>
        </w:rPr>
        <w:t>Section</w:t>
      </w:r>
      <w:r w:rsidR="00BD534D" w:rsidRPr="000A1C75">
        <w:rPr>
          <w:rFonts w:ascii="Arial" w:hAnsi="Arial" w:cs="Arial"/>
          <w:sz w:val="24"/>
          <w:szCs w:val="24"/>
        </w:rPr>
        <w:t xml:space="preserve"> 2, </w:t>
      </w:r>
      <w:r w:rsidR="000D08CE">
        <w:rPr>
          <w:rFonts w:ascii="Arial" w:hAnsi="Arial" w:cs="Arial"/>
          <w:sz w:val="24"/>
          <w:szCs w:val="24"/>
        </w:rPr>
        <w:t xml:space="preserve">paragraph </w:t>
      </w:r>
      <w:r w:rsidR="008C73C6" w:rsidRPr="000A1C75">
        <w:rPr>
          <w:rFonts w:ascii="Arial" w:hAnsi="Arial" w:cs="Arial"/>
          <w:sz w:val="24"/>
          <w:szCs w:val="24"/>
        </w:rPr>
        <w:t>29</w:t>
      </w:r>
      <w:r w:rsidR="000D08CE">
        <w:rPr>
          <w:rFonts w:ascii="Arial" w:hAnsi="Arial" w:cs="Arial"/>
          <w:sz w:val="24"/>
          <w:szCs w:val="24"/>
        </w:rPr>
        <w:t xml:space="preserve"> to </w:t>
      </w:r>
      <w:r w:rsidR="00237F15" w:rsidRPr="000A1C75">
        <w:rPr>
          <w:rFonts w:ascii="Arial" w:hAnsi="Arial" w:cs="Arial"/>
          <w:sz w:val="24"/>
          <w:szCs w:val="24"/>
        </w:rPr>
        <w:t>3</w:t>
      </w:r>
      <w:r w:rsidR="008C73C6" w:rsidRPr="000A1C75">
        <w:rPr>
          <w:rFonts w:ascii="Arial" w:hAnsi="Arial" w:cs="Arial"/>
          <w:sz w:val="24"/>
          <w:szCs w:val="24"/>
        </w:rPr>
        <w:t>7</w:t>
      </w:r>
      <w:r w:rsidR="00307312" w:rsidRPr="000A1C75">
        <w:rPr>
          <w:rFonts w:ascii="Arial" w:hAnsi="Arial" w:cs="Arial"/>
          <w:sz w:val="24"/>
          <w:szCs w:val="24"/>
        </w:rPr>
        <w:t xml:space="preserve"> of the </w:t>
      </w:r>
      <w:r w:rsidR="00677994" w:rsidRPr="000A1C75">
        <w:rPr>
          <w:rFonts w:ascii="Arial" w:hAnsi="Arial" w:cs="Arial"/>
          <w:sz w:val="24"/>
          <w:szCs w:val="24"/>
        </w:rPr>
        <w:t xml:space="preserve">STPCD </w:t>
      </w:r>
      <w:r w:rsidR="00136288">
        <w:rPr>
          <w:rFonts w:ascii="Arial" w:hAnsi="Arial" w:cs="Arial"/>
          <w:sz w:val="24"/>
          <w:szCs w:val="24"/>
        </w:rPr>
        <w:t>2024</w:t>
      </w:r>
      <w:r w:rsidR="00BD534D" w:rsidRPr="000A1C75">
        <w:rPr>
          <w:rFonts w:ascii="Arial" w:hAnsi="Arial" w:cs="Arial"/>
          <w:sz w:val="24"/>
          <w:szCs w:val="24"/>
        </w:rPr>
        <w:t>.</w:t>
      </w:r>
    </w:p>
    <w:p w14:paraId="313C20DF" w14:textId="77777777" w:rsidR="0030094A" w:rsidRPr="000A1C75" w:rsidRDefault="0030094A" w:rsidP="0030094A">
      <w:pPr>
        <w:ind w:left="964"/>
        <w:rPr>
          <w:rFonts w:ascii="Arial" w:hAnsi="Arial" w:cs="Arial"/>
          <w:sz w:val="24"/>
          <w:szCs w:val="24"/>
        </w:rPr>
      </w:pPr>
    </w:p>
    <w:p w14:paraId="6AC5D2B7" w14:textId="77777777" w:rsidR="0030094A" w:rsidRPr="000A1C75" w:rsidRDefault="0030094A" w:rsidP="00D13898">
      <w:pPr>
        <w:numPr>
          <w:ilvl w:val="1"/>
          <w:numId w:val="1"/>
        </w:numPr>
        <w:rPr>
          <w:rFonts w:ascii="Arial" w:hAnsi="Arial" w:cs="Arial"/>
          <w:sz w:val="24"/>
          <w:szCs w:val="24"/>
        </w:rPr>
      </w:pPr>
      <w:r w:rsidRPr="000A1C75">
        <w:rPr>
          <w:rFonts w:ascii="Arial" w:hAnsi="Arial" w:cs="Arial"/>
          <w:sz w:val="24"/>
          <w:szCs w:val="24"/>
        </w:rPr>
        <w:t xml:space="preserve">Where a pay determination leads or may lead to the start of a period of safeguarding, the </w:t>
      </w:r>
      <w:r w:rsidR="00E5667D" w:rsidRPr="000A1C75">
        <w:rPr>
          <w:rFonts w:ascii="Arial" w:hAnsi="Arial" w:cs="Arial"/>
          <w:sz w:val="24"/>
          <w:szCs w:val="24"/>
        </w:rPr>
        <w:t>Governing Body</w:t>
      </w:r>
      <w:r w:rsidRPr="000A1C75">
        <w:rPr>
          <w:rFonts w:ascii="Arial" w:hAnsi="Arial" w:cs="Arial"/>
          <w:sz w:val="24"/>
          <w:szCs w:val="24"/>
        </w:rPr>
        <w:t xml:space="preserve"> will give the </w:t>
      </w:r>
      <w:r w:rsidR="002A0B52" w:rsidRPr="000A1C75">
        <w:rPr>
          <w:rFonts w:ascii="Arial" w:hAnsi="Arial" w:cs="Arial"/>
          <w:sz w:val="24"/>
          <w:szCs w:val="24"/>
        </w:rPr>
        <w:t>required</w:t>
      </w:r>
      <w:r w:rsidRPr="000A1C75">
        <w:rPr>
          <w:rFonts w:ascii="Arial" w:hAnsi="Arial" w:cs="Arial"/>
          <w:sz w:val="24"/>
          <w:szCs w:val="24"/>
        </w:rPr>
        <w:t xml:space="preserve"> notification as soon as possible and no later than 1 month after the date of the </w:t>
      </w:r>
      <w:r w:rsidR="002A0B52" w:rsidRPr="000A1C75">
        <w:rPr>
          <w:rFonts w:ascii="Arial" w:hAnsi="Arial" w:cs="Arial"/>
          <w:sz w:val="24"/>
          <w:szCs w:val="24"/>
        </w:rPr>
        <w:t>determination</w:t>
      </w:r>
      <w:r w:rsidRPr="000A1C75">
        <w:rPr>
          <w:rFonts w:ascii="Arial" w:hAnsi="Arial" w:cs="Arial"/>
          <w:sz w:val="24"/>
          <w:szCs w:val="24"/>
        </w:rPr>
        <w:t>.</w:t>
      </w:r>
    </w:p>
    <w:p w14:paraId="4231B02A" w14:textId="77777777" w:rsidR="00317952" w:rsidRPr="000A1C75" w:rsidRDefault="00317952" w:rsidP="00317952">
      <w:pPr>
        <w:rPr>
          <w:rFonts w:ascii="Arial" w:hAnsi="Arial" w:cs="Arial"/>
          <w:sz w:val="24"/>
          <w:szCs w:val="24"/>
        </w:rPr>
      </w:pPr>
    </w:p>
    <w:p w14:paraId="07401480" w14:textId="77777777" w:rsidR="00E37524" w:rsidRPr="000A1C75" w:rsidRDefault="00E37524" w:rsidP="00D13898">
      <w:pPr>
        <w:numPr>
          <w:ilvl w:val="1"/>
          <w:numId w:val="1"/>
        </w:numPr>
        <w:rPr>
          <w:rFonts w:ascii="Arial" w:hAnsi="Arial" w:cs="Arial"/>
          <w:sz w:val="24"/>
          <w:szCs w:val="24"/>
        </w:rPr>
      </w:pPr>
      <w:r w:rsidRPr="000A1C75">
        <w:rPr>
          <w:rFonts w:ascii="Arial" w:hAnsi="Arial" w:cs="Arial"/>
          <w:sz w:val="24"/>
          <w:szCs w:val="24"/>
        </w:rPr>
        <w:t>TLR3s are not subject to safeguarding.</w:t>
      </w:r>
    </w:p>
    <w:p w14:paraId="405F32CA" w14:textId="77777777" w:rsidR="005F2247" w:rsidRPr="000A1C75" w:rsidRDefault="005F2247" w:rsidP="005F2247">
      <w:pPr>
        <w:pStyle w:val="ListParagraph"/>
        <w:rPr>
          <w:rFonts w:ascii="Arial" w:hAnsi="Arial" w:cs="Arial"/>
          <w:sz w:val="24"/>
          <w:szCs w:val="24"/>
        </w:rPr>
      </w:pPr>
    </w:p>
    <w:p w14:paraId="1F2C4361" w14:textId="63CBFD55" w:rsidR="005F2247" w:rsidRPr="000A1C75" w:rsidRDefault="002B22EB" w:rsidP="00D13898">
      <w:pPr>
        <w:numPr>
          <w:ilvl w:val="1"/>
          <w:numId w:val="1"/>
        </w:numPr>
        <w:rPr>
          <w:rFonts w:ascii="Arial" w:hAnsi="Arial" w:cs="Arial"/>
          <w:sz w:val="24"/>
          <w:szCs w:val="24"/>
        </w:rPr>
      </w:pPr>
      <w:r w:rsidRPr="000A1C75">
        <w:rPr>
          <w:rFonts w:ascii="Arial" w:hAnsi="Arial" w:cs="Arial"/>
          <w:sz w:val="24"/>
          <w:szCs w:val="24"/>
        </w:rPr>
        <w:t>In accordance with</w:t>
      </w:r>
      <w:r w:rsidR="000D08CE">
        <w:rPr>
          <w:rFonts w:ascii="Arial" w:hAnsi="Arial" w:cs="Arial"/>
          <w:sz w:val="24"/>
          <w:szCs w:val="24"/>
        </w:rPr>
        <w:t xml:space="preserve"> </w:t>
      </w:r>
      <w:r w:rsidR="004B36C8" w:rsidRPr="000A1C75">
        <w:rPr>
          <w:rFonts w:ascii="Arial" w:hAnsi="Arial" w:cs="Arial"/>
          <w:sz w:val="24"/>
          <w:szCs w:val="24"/>
        </w:rPr>
        <w:t>Section 2, paragraph 3</w:t>
      </w:r>
      <w:r w:rsidR="008C73C6" w:rsidRPr="000A1C75">
        <w:rPr>
          <w:rFonts w:ascii="Arial" w:hAnsi="Arial" w:cs="Arial"/>
          <w:sz w:val="24"/>
          <w:szCs w:val="24"/>
        </w:rPr>
        <w:t>5</w:t>
      </w:r>
      <w:r w:rsidR="004B36C8" w:rsidRPr="000A1C75">
        <w:rPr>
          <w:rFonts w:ascii="Arial" w:hAnsi="Arial" w:cs="Arial"/>
          <w:sz w:val="24"/>
          <w:szCs w:val="24"/>
        </w:rPr>
        <w:t xml:space="preserve">.1 of the </w:t>
      </w:r>
      <w:r w:rsidR="00677994" w:rsidRPr="000A1C75">
        <w:rPr>
          <w:rFonts w:ascii="Arial" w:hAnsi="Arial" w:cs="Arial"/>
          <w:sz w:val="24"/>
          <w:szCs w:val="24"/>
        </w:rPr>
        <w:t xml:space="preserve">STPCD </w:t>
      </w:r>
      <w:r w:rsidR="00136288">
        <w:rPr>
          <w:rFonts w:ascii="Arial" w:hAnsi="Arial" w:cs="Arial"/>
          <w:sz w:val="24"/>
          <w:szCs w:val="24"/>
        </w:rPr>
        <w:t>2024</w:t>
      </w:r>
      <w:r w:rsidRPr="000A1C75">
        <w:rPr>
          <w:rFonts w:ascii="Arial" w:hAnsi="Arial" w:cs="Arial"/>
          <w:sz w:val="24"/>
          <w:szCs w:val="24"/>
        </w:rPr>
        <w:t>, i</w:t>
      </w:r>
      <w:r w:rsidR="005F2247" w:rsidRPr="000A1C75">
        <w:rPr>
          <w:rFonts w:ascii="Arial" w:hAnsi="Arial" w:cs="Arial"/>
          <w:sz w:val="24"/>
          <w:szCs w:val="24"/>
        </w:rPr>
        <w:t xml:space="preserve">f the safeguarded sums exceed £500 </w:t>
      </w:r>
      <w:r w:rsidR="007F4302" w:rsidRPr="000A1C75">
        <w:rPr>
          <w:rFonts w:ascii="Arial" w:hAnsi="Arial" w:cs="Arial"/>
          <w:sz w:val="24"/>
          <w:szCs w:val="24"/>
        </w:rPr>
        <w:t>in total</w:t>
      </w:r>
      <w:r w:rsidR="005F2247" w:rsidRPr="000A1C75">
        <w:rPr>
          <w:rFonts w:ascii="Arial" w:hAnsi="Arial" w:cs="Arial"/>
          <w:sz w:val="24"/>
          <w:szCs w:val="24"/>
        </w:rPr>
        <w:t xml:space="preserve">, the </w:t>
      </w:r>
      <w:r w:rsidR="00E5667D" w:rsidRPr="000A1C75">
        <w:rPr>
          <w:rFonts w:ascii="Arial" w:hAnsi="Arial" w:cs="Arial"/>
          <w:sz w:val="24"/>
          <w:szCs w:val="24"/>
        </w:rPr>
        <w:t>Governing Body</w:t>
      </w:r>
      <w:r w:rsidR="005F2247" w:rsidRPr="000A1C75">
        <w:rPr>
          <w:rFonts w:ascii="Arial" w:hAnsi="Arial" w:cs="Arial"/>
          <w:sz w:val="24"/>
          <w:szCs w:val="24"/>
        </w:rPr>
        <w:t xml:space="preserve"> must review the teacher's assigned duties and allocate such additional duties to the teacher as they </w:t>
      </w:r>
      <w:r w:rsidR="007F4302" w:rsidRPr="000A1C75">
        <w:rPr>
          <w:rFonts w:ascii="Arial" w:hAnsi="Arial" w:cs="Arial"/>
          <w:sz w:val="24"/>
          <w:szCs w:val="24"/>
        </w:rPr>
        <w:t>reasonably</w:t>
      </w:r>
      <w:r w:rsidR="005F2247" w:rsidRPr="000A1C75">
        <w:rPr>
          <w:rFonts w:ascii="Arial" w:hAnsi="Arial" w:cs="Arial"/>
          <w:sz w:val="24"/>
          <w:szCs w:val="24"/>
        </w:rPr>
        <w:t xml:space="preserve"> consider are </w:t>
      </w:r>
      <w:r w:rsidR="007F4302" w:rsidRPr="000A1C75">
        <w:rPr>
          <w:rFonts w:ascii="Arial" w:hAnsi="Arial" w:cs="Arial"/>
          <w:sz w:val="24"/>
          <w:szCs w:val="24"/>
        </w:rPr>
        <w:t>appropriate</w:t>
      </w:r>
      <w:r w:rsidR="005F2247" w:rsidRPr="000A1C75">
        <w:rPr>
          <w:rFonts w:ascii="Arial" w:hAnsi="Arial" w:cs="Arial"/>
          <w:sz w:val="24"/>
          <w:szCs w:val="24"/>
        </w:rPr>
        <w:t xml:space="preserve"> and commensurate with the safeguarded sum, for as </w:t>
      </w:r>
      <w:r w:rsidR="007F4302" w:rsidRPr="000A1C75">
        <w:rPr>
          <w:rFonts w:ascii="Arial" w:hAnsi="Arial" w:cs="Arial"/>
          <w:sz w:val="24"/>
          <w:szCs w:val="24"/>
        </w:rPr>
        <w:t>long</w:t>
      </w:r>
      <w:r w:rsidR="005F2247" w:rsidRPr="000A1C75">
        <w:rPr>
          <w:rFonts w:ascii="Arial" w:hAnsi="Arial" w:cs="Arial"/>
          <w:sz w:val="24"/>
          <w:szCs w:val="24"/>
        </w:rPr>
        <w:t xml:space="preserve"> as the teacher continues to be paid the safeguarded sum</w:t>
      </w:r>
      <w:r w:rsidR="008A2861">
        <w:rPr>
          <w:rFonts w:ascii="Arial" w:hAnsi="Arial" w:cs="Arial"/>
          <w:sz w:val="24"/>
          <w:szCs w:val="24"/>
        </w:rPr>
        <w:t xml:space="preserve"> which in total exceed £500</w:t>
      </w:r>
      <w:r w:rsidR="005F2247" w:rsidRPr="000A1C75">
        <w:rPr>
          <w:rFonts w:ascii="Arial" w:hAnsi="Arial" w:cs="Arial"/>
          <w:sz w:val="24"/>
          <w:szCs w:val="24"/>
        </w:rPr>
        <w:t>.</w:t>
      </w:r>
    </w:p>
    <w:p w14:paraId="0021AB78" w14:textId="77777777" w:rsidR="00237F15" w:rsidRDefault="00237F15" w:rsidP="00237F15">
      <w:pPr>
        <w:pStyle w:val="ListParagraph"/>
        <w:rPr>
          <w:rFonts w:ascii="Arial" w:hAnsi="Arial" w:cs="Arial"/>
          <w:sz w:val="24"/>
          <w:szCs w:val="24"/>
        </w:rPr>
      </w:pPr>
    </w:p>
    <w:p w14:paraId="26BBDC28" w14:textId="77777777" w:rsidR="00237F15" w:rsidRPr="000A1C75" w:rsidRDefault="00237F15" w:rsidP="00237F15">
      <w:pPr>
        <w:rPr>
          <w:rFonts w:ascii="Arial" w:hAnsi="Arial" w:cs="Arial"/>
          <w:sz w:val="24"/>
          <w:szCs w:val="24"/>
        </w:rPr>
      </w:pPr>
    </w:p>
    <w:p w14:paraId="0FF9C1E7" w14:textId="77777777" w:rsidR="00431D05" w:rsidRPr="000A1C75" w:rsidRDefault="00431D05" w:rsidP="00D13898">
      <w:pPr>
        <w:numPr>
          <w:ilvl w:val="0"/>
          <w:numId w:val="1"/>
        </w:numPr>
        <w:rPr>
          <w:rFonts w:ascii="Arial" w:hAnsi="Arial" w:cs="Arial"/>
          <w:b/>
          <w:sz w:val="24"/>
          <w:szCs w:val="24"/>
        </w:rPr>
      </w:pPr>
      <w:r w:rsidRPr="000A1C75">
        <w:rPr>
          <w:rFonts w:ascii="Arial" w:hAnsi="Arial" w:cs="Arial"/>
          <w:b/>
          <w:sz w:val="24"/>
          <w:szCs w:val="24"/>
        </w:rPr>
        <w:tab/>
      </w:r>
      <w:r w:rsidR="005B5E72" w:rsidRPr="000A1C75">
        <w:rPr>
          <w:rFonts w:ascii="Arial" w:hAnsi="Arial" w:cs="Arial"/>
          <w:b/>
          <w:sz w:val="24"/>
          <w:szCs w:val="24"/>
        </w:rPr>
        <w:t xml:space="preserve">ADDITIONAL </w:t>
      </w:r>
      <w:r w:rsidRPr="000A1C75">
        <w:rPr>
          <w:rFonts w:ascii="Arial" w:hAnsi="Arial" w:cs="Arial"/>
          <w:b/>
          <w:sz w:val="24"/>
          <w:szCs w:val="24"/>
        </w:rPr>
        <w:t>PAYMENTS</w:t>
      </w:r>
    </w:p>
    <w:p w14:paraId="7B9074D6" w14:textId="77777777" w:rsidR="00431D05" w:rsidRPr="000A1C75" w:rsidRDefault="00431D05">
      <w:pPr>
        <w:rPr>
          <w:rFonts w:ascii="Arial" w:hAnsi="Arial" w:cs="Arial"/>
          <w:sz w:val="24"/>
          <w:szCs w:val="24"/>
        </w:rPr>
      </w:pPr>
    </w:p>
    <w:p w14:paraId="6FDF1F3D" w14:textId="796AF356" w:rsidR="00431D05" w:rsidRPr="000A1C75" w:rsidRDefault="00431D05" w:rsidP="00D13898">
      <w:pPr>
        <w:numPr>
          <w:ilvl w:val="1"/>
          <w:numId w:val="1"/>
        </w:numPr>
        <w:rPr>
          <w:rFonts w:ascii="Arial" w:hAnsi="Arial" w:cs="Arial"/>
          <w:sz w:val="24"/>
          <w:szCs w:val="24"/>
        </w:rPr>
      </w:pPr>
      <w:r w:rsidRPr="000A1C75">
        <w:rPr>
          <w:rFonts w:ascii="Arial" w:hAnsi="Arial" w:cs="Arial"/>
          <w:sz w:val="24"/>
          <w:szCs w:val="24"/>
        </w:rPr>
        <w:t xml:space="preserve">The </w:t>
      </w:r>
      <w:r w:rsidR="00E5667D" w:rsidRPr="000A1C75">
        <w:rPr>
          <w:rFonts w:ascii="Arial" w:hAnsi="Arial" w:cs="Arial"/>
          <w:sz w:val="24"/>
          <w:szCs w:val="24"/>
        </w:rPr>
        <w:t>Governing Body</w:t>
      </w:r>
      <w:r w:rsidR="005B5E72" w:rsidRPr="000A1C75">
        <w:rPr>
          <w:rFonts w:ascii="Arial" w:hAnsi="Arial" w:cs="Arial"/>
          <w:sz w:val="24"/>
          <w:szCs w:val="24"/>
        </w:rPr>
        <w:t xml:space="preserve"> may make such payments as they see fit </w:t>
      </w:r>
      <w:r w:rsidR="00E53290" w:rsidRPr="000A1C75">
        <w:rPr>
          <w:rFonts w:ascii="Arial" w:hAnsi="Arial" w:cs="Arial"/>
          <w:sz w:val="24"/>
          <w:szCs w:val="24"/>
        </w:rPr>
        <w:t xml:space="preserve">in accordance with </w:t>
      </w:r>
      <w:r w:rsidR="00E5667D" w:rsidRPr="000A1C75">
        <w:rPr>
          <w:rFonts w:ascii="Arial" w:hAnsi="Arial" w:cs="Arial"/>
          <w:sz w:val="24"/>
          <w:szCs w:val="24"/>
        </w:rPr>
        <w:t>Section</w:t>
      </w:r>
      <w:r w:rsidR="0052493B" w:rsidRPr="000A1C75">
        <w:rPr>
          <w:rFonts w:ascii="Arial" w:hAnsi="Arial" w:cs="Arial"/>
          <w:sz w:val="24"/>
          <w:szCs w:val="24"/>
        </w:rPr>
        <w:t xml:space="preserve"> 2, </w:t>
      </w:r>
      <w:r w:rsidR="00E37524" w:rsidRPr="000A1C75">
        <w:rPr>
          <w:rFonts w:ascii="Arial" w:hAnsi="Arial" w:cs="Arial"/>
          <w:sz w:val="24"/>
          <w:szCs w:val="24"/>
        </w:rPr>
        <w:t xml:space="preserve">paragraph </w:t>
      </w:r>
      <w:r w:rsidR="00317952" w:rsidRPr="000A1C75">
        <w:rPr>
          <w:rFonts w:ascii="Arial" w:hAnsi="Arial" w:cs="Arial"/>
          <w:sz w:val="24"/>
          <w:szCs w:val="24"/>
        </w:rPr>
        <w:t xml:space="preserve">26 </w:t>
      </w:r>
      <w:r w:rsidR="00307312" w:rsidRPr="000A1C75">
        <w:rPr>
          <w:rFonts w:ascii="Arial" w:hAnsi="Arial" w:cs="Arial"/>
          <w:sz w:val="24"/>
          <w:szCs w:val="24"/>
        </w:rPr>
        <w:t xml:space="preserve">of the </w:t>
      </w:r>
      <w:r w:rsidR="00677994" w:rsidRPr="000A1C75">
        <w:rPr>
          <w:rFonts w:ascii="Arial" w:hAnsi="Arial" w:cs="Arial"/>
          <w:sz w:val="24"/>
          <w:szCs w:val="24"/>
        </w:rPr>
        <w:t xml:space="preserve">STPCD </w:t>
      </w:r>
      <w:r w:rsidR="00136288">
        <w:rPr>
          <w:rFonts w:ascii="Arial" w:hAnsi="Arial" w:cs="Arial"/>
          <w:sz w:val="24"/>
          <w:szCs w:val="24"/>
        </w:rPr>
        <w:t>2024</w:t>
      </w:r>
      <w:r w:rsidR="004C78BB" w:rsidRPr="000A1C75">
        <w:rPr>
          <w:rFonts w:ascii="Arial" w:hAnsi="Arial" w:cs="Arial"/>
          <w:sz w:val="24"/>
          <w:szCs w:val="24"/>
        </w:rPr>
        <w:t xml:space="preserve">, </w:t>
      </w:r>
      <w:r w:rsidR="005B5E72" w:rsidRPr="000A1C75">
        <w:rPr>
          <w:rFonts w:ascii="Arial" w:hAnsi="Arial" w:cs="Arial"/>
          <w:sz w:val="24"/>
          <w:szCs w:val="24"/>
        </w:rPr>
        <w:t>to a teacher</w:t>
      </w:r>
      <w:r w:rsidR="000018FB" w:rsidRPr="000A1C75">
        <w:rPr>
          <w:rFonts w:ascii="Arial" w:hAnsi="Arial" w:cs="Arial"/>
          <w:sz w:val="24"/>
          <w:szCs w:val="24"/>
        </w:rPr>
        <w:t xml:space="preserve"> </w:t>
      </w:r>
      <w:r w:rsidRPr="000A1C75">
        <w:rPr>
          <w:rFonts w:ascii="Arial" w:hAnsi="Arial" w:cs="Arial"/>
          <w:sz w:val="24"/>
          <w:szCs w:val="24"/>
        </w:rPr>
        <w:t xml:space="preserve">in respect of: </w:t>
      </w:r>
    </w:p>
    <w:p w14:paraId="5DBE5DC5" w14:textId="77777777" w:rsidR="00FB5DFD" w:rsidRPr="000A1C75" w:rsidRDefault="00FB5DFD" w:rsidP="00FB5DFD">
      <w:pPr>
        <w:ind w:left="964"/>
        <w:rPr>
          <w:rFonts w:ascii="Arial" w:hAnsi="Arial" w:cs="Arial"/>
          <w:sz w:val="24"/>
          <w:szCs w:val="24"/>
        </w:rPr>
      </w:pPr>
    </w:p>
    <w:p w14:paraId="6B203D15" w14:textId="77777777" w:rsidR="005B5E72" w:rsidRPr="000A1C75" w:rsidRDefault="002A0B52" w:rsidP="00C602DA">
      <w:pPr>
        <w:numPr>
          <w:ilvl w:val="0"/>
          <w:numId w:val="19"/>
        </w:numPr>
        <w:ind w:left="1324"/>
        <w:rPr>
          <w:rFonts w:ascii="Arial" w:hAnsi="Arial" w:cs="Arial"/>
          <w:sz w:val="24"/>
          <w:szCs w:val="24"/>
        </w:rPr>
      </w:pPr>
      <w:r w:rsidRPr="000A1C75">
        <w:rPr>
          <w:rFonts w:ascii="Arial" w:hAnsi="Arial" w:cs="Arial"/>
          <w:sz w:val="24"/>
          <w:szCs w:val="24"/>
        </w:rPr>
        <w:t>Continuing</w:t>
      </w:r>
      <w:r w:rsidR="005B5E72" w:rsidRPr="000A1C75">
        <w:rPr>
          <w:rFonts w:ascii="Arial" w:hAnsi="Arial" w:cs="Arial"/>
          <w:sz w:val="24"/>
          <w:szCs w:val="24"/>
        </w:rPr>
        <w:t xml:space="preserve"> professional development undertaken outside the school day.</w:t>
      </w:r>
    </w:p>
    <w:p w14:paraId="4ED44BC2" w14:textId="77777777" w:rsidR="00986897" w:rsidRPr="000A1C75" w:rsidRDefault="002A0B52" w:rsidP="009E53EF">
      <w:pPr>
        <w:numPr>
          <w:ilvl w:val="0"/>
          <w:numId w:val="19"/>
        </w:numPr>
        <w:ind w:left="1324"/>
        <w:rPr>
          <w:rFonts w:ascii="Arial" w:hAnsi="Arial" w:cs="Arial"/>
          <w:sz w:val="24"/>
          <w:szCs w:val="24"/>
        </w:rPr>
      </w:pPr>
      <w:r w:rsidRPr="000A1C75">
        <w:rPr>
          <w:rFonts w:ascii="Arial" w:hAnsi="Arial" w:cs="Arial"/>
          <w:sz w:val="24"/>
          <w:szCs w:val="24"/>
        </w:rPr>
        <w:t>Participation</w:t>
      </w:r>
      <w:r w:rsidR="005B5E72" w:rsidRPr="000A1C75">
        <w:rPr>
          <w:rFonts w:ascii="Arial" w:hAnsi="Arial" w:cs="Arial"/>
          <w:sz w:val="24"/>
          <w:szCs w:val="24"/>
        </w:rPr>
        <w:t xml:space="preserve"> in out-of-school hours learning activity agreed </w:t>
      </w:r>
      <w:r w:rsidRPr="000A1C75">
        <w:rPr>
          <w:rFonts w:ascii="Arial" w:hAnsi="Arial" w:cs="Arial"/>
          <w:sz w:val="24"/>
          <w:szCs w:val="24"/>
        </w:rPr>
        <w:t>between</w:t>
      </w:r>
      <w:r w:rsidR="005B5E72" w:rsidRPr="000A1C75">
        <w:rPr>
          <w:rFonts w:ascii="Arial" w:hAnsi="Arial" w:cs="Arial"/>
          <w:sz w:val="24"/>
          <w:szCs w:val="24"/>
        </w:rPr>
        <w:t xml:space="preserve"> the teacher and the </w:t>
      </w:r>
      <w:r w:rsidR="00E5667D" w:rsidRPr="000A1C75">
        <w:rPr>
          <w:rFonts w:ascii="Arial" w:hAnsi="Arial" w:cs="Arial"/>
          <w:sz w:val="24"/>
          <w:szCs w:val="24"/>
        </w:rPr>
        <w:t>Headteacher.</w:t>
      </w:r>
    </w:p>
    <w:p w14:paraId="416B3881" w14:textId="5CA4AF23" w:rsidR="00C602DA" w:rsidRPr="000A1C75" w:rsidRDefault="005B5E72" w:rsidP="009E53EF">
      <w:pPr>
        <w:numPr>
          <w:ilvl w:val="0"/>
          <w:numId w:val="19"/>
        </w:numPr>
        <w:ind w:left="1324"/>
        <w:rPr>
          <w:rFonts w:ascii="Arial" w:hAnsi="Arial" w:cs="Arial"/>
          <w:sz w:val="24"/>
          <w:szCs w:val="24"/>
        </w:rPr>
      </w:pPr>
      <w:r w:rsidRPr="000A1C75">
        <w:rPr>
          <w:rFonts w:ascii="Arial" w:hAnsi="Arial" w:cs="Arial"/>
          <w:sz w:val="24"/>
          <w:szCs w:val="24"/>
        </w:rPr>
        <w:t xml:space="preserve">Additional responsibilities and activities due to, or in respect of, the provision of services </w:t>
      </w:r>
      <w:r w:rsidR="002A0B52" w:rsidRPr="000A1C75">
        <w:rPr>
          <w:rFonts w:ascii="Arial" w:hAnsi="Arial" w:cs="Arial"/>
          <w:sz w:val="24"/>
          <w:szCs w:val="24"/>
        </w:rPr>
        <w:t>relating</w:t>
      </w:r>
      <w:r w:rsidRPr="000A1C75">
        <w:rPr>
          <w:rFonts w:ascii="Arial" w:hAnsi="Arial" w:cs="Arial"/>
          <w:sz w:val="24"/>
          <w:szCs w:val="24"/>
        </w:rPr>
        <w:t xml:space="preserve"> to the raising of educational standards to one or more </w:t>
      </w:r>
      <w:r w:rsidR="00F60D1C" w:rsidRPr="000A1C75">
        <w:rPr>
          <w:rFonts w:ascii="Arial" w:hAnsi="Arial" w:cs="Arial"/>
          <w:sz w:val="24"/>
          <w:szCs w:val="24"/>
        </w:rPr>
        <w:t xml:space="preserve">additional </w:t>
      </w:r>
      <w:r w:rsidRPr="000A1C75">
        <w:rPr>
          <w:rFonts w:ascii="Arial" w:hAnsi="Arial" w:cs="Arial"/>
          <w:sz w:val="24"/>
          <w:szCs w:val="24"/>
        </w:rPr>
        <w:t xml:space="preserve">schools. </w:t>
      </w:r>
    </w:p>
    <w:p w14:paraId="49637D56" w14:textId="77777777" w:rsidR="000018FB" w:rsidRPr="000A1C75" w:rsidRDefault="000018FB" w:rsidP="000018FB">
      <w:pPr>
        <w:rPr>
          <w:rFonts w:ascii="Arial" w:hAnsi="Arial" w:cs="Arial"/>
          <w:sz w:val="24"/>
          <w:szCs w:val="24"/>
        </w:rPr>
      </w:pPr>
    </w:p>
    <w:p w14:paraId="08CC293B" w14:textId="77777777" w:rsidR="00317952" w:rsidRPr="000A1C75" w:rsidRDefault="00694470" w:rsidP="00317952">
      <w:pPr>
        <w:numPr>
          <w:ilvl w:val="1"/>
          <w:numId w:val="1"/>
        </w:numPr>
        <w:rPr>
          <w:rFonts w:ascii="Arial" w:hAnsi="Arial" w:cs="Arial"/>
          <w:sz w:val="24"/>
          <w:szCs w:val="24"/>
        </w:rPr>
      </w:pPr>
      <w:r w:rsidRPr="000A1C75">
        <w:rPr>
          <w:rFonts w:ascii="Arial" w:hAnsi="Arial" w:cs="Arial"/>
          <w:sz w:val="24"/>
          <w:szCs w:val="24"/>
        </w:rPr>
        <w:t xml:space="preserve">An </w:t>
      </w:r>
      <w:r w:rsidR="005E146C" w:rsidRPr="000A1C75">
        <w:rPr>
          <w:rFonts w:ascii="Arial" w:hAnsi="Arial" w:cs="Arial"/>
          <w:sz w:val="24"/>
          <w:szCs w:val="24"/>
        </w:rPr>
        <w:t>appropriate</w:t>
      </w:r>
      <w:r w:rsidRPr="000A1C75">
        <w:rPr>
          <w:rFonts w:ascii="Arial" w:hAnsi="Arial" w:cs="Arial"/>
          <w:sz w:val="24"/>
          <w:szCs w:val="24"/>
        </w:rPr>
        <w:t xml:space="preserve"> level of payment will be decided prior to activity and the level will depend on the activity undertaken. The </w:t>
      </w:r>
      <w:r w:rsidR="00E5667D" w:rsidRPr="000A1C75">
        <w:rPr>
          <w:rFonts w:ascii="Arial" w:hAnsi="Arial" w:cs="Arial"/>
          <w:sz w:val="24"/>
          <w:szCs w:val="24"/>
        </w:rPr>
        <w:t>Governing Body</w:t>
      </w:r>
      <w:r w:rsidRPr="000A1C75">
        <w:rPr>
          <w:rFonts w:ascii="Arial" w:hAnsi="Arial" w:cs="Arial"/>
          <w:sz w:val="24"/>
          <w:szCs w:val="24"/>
        </w:rPr>
        <w:t xml:space="preserve"> will make the </w:t>
      </w:r>
      <w:r w:rsidR="005E146C" w:rsidRPr="000A1C75">
        <w:rPr>
          <w:rFonts w:ascii="Arial" w:hAnsi="Arial" w:cs="Arial"/>
          <w:sz w:val="24"/>
          <w:szCs w:val="24"/>
        </w:rPr>
        <w:t>decision</w:t>
      </w:r>
      <w:r w:rsidRPr="000A1C75">
        <w:rPr>
          <w:rFonts w:ascii="Arial" w:hAnsi="Arial" w:cs="Arial"/>
          <w:sz w:val="24"/>
          <w:szCs w:val="24"/>
        </w:rPr>
        <w:t xml:space="preserve"> on the </w:t>
      </w:r>
      <w:r w:rsidR="005E146C" w:rsidRPr="000A1C75">
        <w:rPr>
          <w:rFonts w:ascii="Arial" w:hAnsi="Arial" w:cs="Arial"/>
          <w:sz w:val="24"/>
          <w:szCs w:val="24"/>
        </w:rPr>
        <w:t>recommendation</w:t>
      </w:r>
      <w:r w:rsidRPr="000A1C75">
        <w:rPr>
          <w:rFonts w:ascii="Arial" w:hAnsi="Arial" w:cs="Arial"/>
          <w:sz w:val="24"/>
          <w:szCs w:val="24"/>
        </w:rPr>
        <w:t xml:space="preserve"> of the </w:t>
      </w:r>
      <w:r w:rsidR="00325813" w:rsidRPr="000A1C75">
        <w:rPr>
          <w:rFonts w:ascii="Arial" w:hAnsi="Arial" w:cs="Arial"/>
          <w:sz w:val="24"/>
          <w:szCs w:val="24"/>
        </w:rPr>
        <w:t>Headteacher</w:t>
      </w:r>
      <w:r w:rsidRPr="000A1C75">
        <w:rPr>
          <w:rFonts w:ascii="Arial" w:hAnsi="Arial" w:cs="Arial"/>
          <w:sz w:val="24"/>
          <w:szCs w:val="24"/>
        </w:rPr>
        <w:t>.</w:t>
      </w:r>
    </w:p>
    <w:p w14:paraId="1B567FDF" w14:textId="77777777" w:rsidR="00311FE4" w:rsidRPr="000A1C75" w:rsidRDefault="00311FE4" w:rsidP="00311FE4">
      <w:pPr>
        <w:ind w:left="964"/>
        <w:rPr>
          <w:rFonts w:ascii="Arial" w:hAnsi="Arial" w:cs="Arial"/>
          <w:sz w:val="24"/>
          <w:szCs w:val="24"/>
        </w:rPr>
      </w:pPr>
    </w:p>
    <w:p w14:paraId="607453C5" w14:textId="77777777" w:rsidR="00317952" w:rsidRPr="000A1C75" w:rsidRDefault="00317952" w:rsidP="00317952">
      <w:pPr>
        <w:numPr>
          <w:ilvl w:val="1"/>
          <w:numId w:val="1"/>
        </w:numPr>
        <w:rPr>
          <w:rFonts w:ascii="Arial" w:hAnsi="Arial" w:cs="Arial"/>
          <w:sz w:val="24"/>
          <w:szCs w:val="24"/>
        </w:rPr>
      </w:pPr>
      <w:r w:rsidRPr="000A1C75">
        <w:rPr>
          <w:rFonts w:ascii="Arial" w:hAnsi="Arial" w:cs="Arial"/>
          <w:sz w:val="24"/>
          <w:szCs w:val="24"/>
        </w:rPr>
        <w:t xml:space="preserve">All agreements and payments will be </w:t>
      </w:r>
      <w:r w:rsidR="00C27321" w:rsidRPr="000A1C75">
        <w:rPr>
          <w:rFonts w:ascii="Arial" w:hAnsi="Arial" w:cs="Arial"/>
          <w:sz w:val="24"/>
          <w:szCs w:val="24"/>
        </w:rPr>
        <w:t>documented</w:t>
      </w:r>
      <w:r w:rsidRPr="000A1C75">
        <w:rPr>
          <w:rFonts w:ascii="Arial" w:hAnsi="Arial" w:cs="Arial"/>
          <w:sz w:val="24"/>
          <w:szCs w:val="24"/>
        </w:rPr>
        <w:t>.</w:t>
      </w:r>
    </w:p>
    <w:p w14:paraId="69BE8A86" w14:textId="77777777" w:rsidR="00097A31" w:rsidRPr="000A1C75" w:rsidRDefault="00097A31" w:rsidP="00C171CB">
      <w:pPr>
        <w:rPr>
          <w:rFonts w:ascii="Arial" w:hAnsi="Arial" w:cs="Arial"/>
          <w:sz w:val="24"/>
          <w:szCs w:val="24"/>
        </w:rPr>
      </w:pPr>
    </w:p>
    <w:p w14:paraId="574E367D" w14:textId="39EB504F" w:rsidR="008F6670" w:rsidRDefault="008F6670" w:rsidP="00C171CB">
      <w:pPr>
        <w:rPr>
          <w:rFonts w:ascii="Arial" w:hAnsi="Arial" w:cs="Arial"/>
          <w:sz w:val="24"/>
          <w:szCs w:val="24"/>
        </w:rPr>
      </w:pPr>
    </w:p>
    <w:p w14:paraId="065F9C85" w14:textId="77777777" w:rsidR="00431D05" w:rsidRPr="000A1C75" w:rsidRDefault="00C602DA" w:rsidP="00C602DA">
      <w:pPr>
        <w:numPr>
          <w:ilvl w:val="0"/>
          <w:numId w:val="1"/>
        </w:numPr>
        <w:rPr>
          <w:rFonts w:ascii="Arial" w:hAnsi="Arial" w:cs="Arial"/>
          <w:b/>
          <w:sz w:val="24"/>
          <w:szCs w:val="24"/>
        </w:rPr>
      </w:pPr>
      <w:r w:rsidRPr="000A1C75">
        <w:rPr>
          <w:rFonts w:ascii="Arial" w:hAnsi="Arial" w:cs="Arial"/>
          <w:b/>
          <w:sz w:val="24"/>
          <w:szCs w:val="24"/>
        </w:rPr>
        <w:tab/>
        <w:t xml:space="preserve">SALARY SACRIFICE ARRANGEMENTS </w:t>
      </w:r>
    </w:p>
    <w:p w14:paraId="1D0456C9" w14:textId="77777777" w:rsidR="00E0670B" w:rsidRPr="000A1C75" w:rsidRDefault="00E0670B" w:rsidP="00E0670B">
      <w:pPr>
        <w:ind w:left="964"/>
        <w:rPr>
          <w:rFonts w:ascii="Arial" w:hAnsi="Arial" w:cs="Arial"/>
          <w:b/>
          <w:sz w:val="24"/>
          <w:szCs w:val="24"/>
        </w:rPr>
      </w:pPr>
    </w:p>
    <w:p w14:paraId="4A8226E6" w14:textId="63EA59E6" w:rsidR="00431D05" w:rsidRPr="000A1C75" w:rsidRDefault="00431D05">
      <w:pPr>
        <w:pStyle w:val="Heading2"/>
        <w:ind w:left="964"/>
        <w:rPr>
          <w:rFonts w:cs="Arial"/>
          <w:szCs w:val="24"/>
        </w:rPr>
      </w:pPr>
      <w:r w:rsidRPr="000A1C75">
        <w:rPr>
          <w:rFonts w:cs="Arial"/>
          <w:szCs w:val="24"/>
        </w:rPr>
        <w:t>Where the school operates a salary sacrifice arrangement as detailed in</w:t>
      </w:r>
      <w:r w:rsidR="005E68D8" w:rsidRPr="000A1C75">
        <w:rPr>
          <w:rFonts w:cs="Arial"/>
          <w:szCs w:val="24"/>
        </w:rPr>
        <w:t xml:space="preserve"> </w:t>
      </w:r>
      <w:r w:rsidR="00E5667D" w:rsidRPr="000A1C75">
        <w:rPr>
          <w:rFonts w:cs="Arial"/>
          <w:szCs w:val="24"/>
        </w:rPr>
        <w:t>Section</w:t>
      </w:r>
      <w:r w:rsidR="00662DC8" w:rsidRPr="000A1C75">
        <w:rPr>
          <w:rFonts w:cs="Arial"/>
          <w:szCs w:val="24"/>
        </w:rPr>
        <w:t xml:space="preserve"> 2,</w:t>
      </w:r>
      <w:r w:rsidRPr="000A1C75">
        <w:rPr>
          <w:rFonts w:cs="Arial"/>
          <w:szCs w:val="24"/>
        </w:rPr>
        <w:t xml:space="preserve"> paragraph</w:t>
      </w:r>
      <w:r w:rsidR="00850207" w:rsidRPr="000A1C75">
        <w:rPr>
          <w:rFonts w:cs="Arial"/>
          <w:szCs w:val="24"/>
        </w:rPr>
        <w:t xml:space="preserve"> </w:t>
      </w:r>
      <w:r w:rsidR="008C73C6" w:rsidRPr="000A1C75">
        <w:rPr>
          <w:rFonts w:cs="Arial"/>
          <w:szCs w:val="24"/>
        </w:rPr>
        <w:t>28.1 - 28</w:t>
      </w:r>
      <w:r w:rsidR="00BD3E83" w:rsidRPr="000A1C75">
        <w:rPr>
          <w:rFonts w:cs="Arial"/>
          <w:szCs w:val="24"/>
        </w:rPr>
        <w:t>.3</w:t>
      </w:r>
      <w:r w:rsidR="00317952" w:rsidRPr="000A1C75">
        <w:rPr>
          <w:rFonts w:cs="Arial"/>
          <w:szCs w:val="24"/>
        </w:rPr>
        <w:t xml:space="preserve"> </w:t>
      </w:r>
      <w:r w:rsidRPr="000A1C75">
        <w:rPr>
          <w:rFonts w:cs="Arial"/>
          <w:szCs w:val="24"/>
        </w:rPr>
        <w:t xml:space="preserve">of the </w:t>
      </w:r>
      <w:r w:rsidR="00677994" w:rsidRPr="000A1C75">
        <w:rPr>
          <w:rFonts w:cs="Arial"/>
          <w:szCs w:val="24"/>
        </w:rPr>
        <w:t xml:space="preserve">STPCD </w:t>
      </w:r>
      <w:r w:rsidR="00136288">
        <w:rPr>
          <w:rFonts w:cs="Arial"/>
          <w:szCs w:val="24"/>
        </w:rPr>
        <w:t>2024</w:t>
      </w:r>
      <w:r w:rsidRPr="000A1C75">
        <w:rPr>
          <w:rFonts w:cs="Arial"/>
          <w:szCs w:val="24"/>
        </w:rPr>
        <w:t>, the employee may participate in any such arrangement and their gross salary may be reduced accordingly for the duration of participation.</w:t>
      </w:r>
    </w:p>
    <w:p w14:paraId="7E1B2323" w14:textId="77777777" w:rsidR="00431D05" w:rsidRDefault="00431D05" w:rsidP="00593B0A">
      <w:pPr>
        <w:pStyle w:val="NoSpacing"/>
        <w:rPr>
          <w:rFonts w:ascii="Arial" w:hAnsi="Arial" w:cs="Arial"/>
          <w:sz w:val="24"/>
          <w:szCs w:val="24"/>
        </w:rPr>
      </w:pPr>
    </w:p>
    <w:p w14:paraId="721FF0E5" w14:textId="77777777" w:rsidR="00541248" w:rsidRPr="000A1C75" w:rsidRDefault="00541248" w:rsidP="00593B0A">
      <w:pPr>
        <w:pStyle w:val="NoSpacing"/>
        <w:rPr>
          <w:rFonts w:ascii="Arial" w:hAnsi="Arial" w:cs="Arial"/>
          <w:sz w:val="24"/>
          <w:szCs w:val="24"/>
        </w:rPr>
      </w:pPr>
    </w:p>
    <w:p w14:paraId="4E6972B5" w14:textId="77777777" w:rsidR="00986897" w:rsidRPr="000A1C75" w:rsidRDefault="00593B0A" w:rsidP="00986897">
      <w:pPr>
        <w:numPr>
          <w:ilvl w:val="0"/>
          <w:numId w:val="1"/>
        </w:numPr>
        <w:rPr>
          <w:rFonts w:ascii="Arial" w:hAnsi="Arial" w:cs="Arial"/>
          <w:b/>
          <w:sz w:val="24"/>
          <w:szCs w:val="24"/>
        </w:rPr>
      </w:pPr>
      <w:r w:rsidRPr="000A1C75">
        <w:rPr>
          <w:rFonts w:ascii="Arial" w:hAnsi="Arial" w:cs="Arial"/>
          <w:b/>
          <w:sz w:val="24"/>
          <w:szCs w:val="24"/>
        </w:rPr>
        <w:tab/>
      </w:r>
      <w:r w:rsidR="007C7EB8" w:rsidRPr="000A1C75">
        <w:rPr>
          <w:rFonts w:ascii="Arial" w:hAnsi="Arial" w:cs="Arial"/>
          <w:b/>
          <w:sz w:val="24"/>
          <w:szCs w:val="24"/>
        </w:rPr>
        <w:t>RECRUITMENT AND RETENTION INCENTIVES AND BENEFITS</w:t>
      </w:r>
    </w:p>
    <w:p w14:paraId="3E626AC9" w14:textId="77777777" w:rsidR="00986897" w:rsidRPr="000A1C75" w:rsidRDefault="00986897" w:rsidP="00986897">
      <w:pPr>
        <w:ind w:left="964"/>
        <w:rPr>
          <w:rFonts w:ascii="Arial" w:hAnsi="Arial" w:cs="Arial"/>
          <w:b/>
          <w:sz w:val="24"/>
          <w:szCs w:val="24"/>
        </w:rPr>
      </w:pPr>
    </w:p>
    <w:p w14:paraId="60A78379" w14:textId="61DE81A4" w:rsidR="00986897" w:rsidRPr="000A1C75" w:rsidRDefault="005F2247" w:rsidP="00986897">
      <w:pPr>
        <w:numPr>
          <w:ilvl w:val="1"/>
          <w:numId w:val="1"/>
        </w:numPr>
        <w:rPr>
          <w:rFonts w:ascii="Arial" w:hAnsi="Arial" w:cs="Arial"/>
          <w:sz w:val="24"/>
          <w:szCs w:val="24"/>
        </w:rPr>
      </w:pPr>
      <w:bookmarkStart w:id="5" w:name="_Hlk87527524"/>
      <w:r w:rsidRPr="000A1C75">
        <w:rPr>
          <w:rFonts w:ascii="Arial" w:hAnsi="Arial" w:cs="Arial"/>
          <w:sz w:val="24"/>
          <w:szCs w:val="24"/>
          <w:lang w:eastAsia="en-US"/>
        </w:rPr>
        <w:t xml:space="preserve">The </w:t>
      </w:r>
      <w:r w:rsidR="00E5667D" w:rsidRPr="000A1C75">
        <w:rPr>
          <w:rFonts w:ascii="Arial" w:hAnsi="Arial" w:cs="Arial"/>
          <w:sz w:val="24"/>
          <w:szCs w:val="24"/>
          <w:lang w:eastAsia="en-US"/>
        </w:rPr>
        <w:t>Governing Body</w:t>
      </w:r>
      <w:r w:rsidRPr="000A1C75">
        <w:rPr>
          <w:rFonts w:ascii="Arial" w:hAnsi="Arial" w:cs="Arial"/>
          <w:sz w:val="24"/>
          <w:szCs w:val="24"/>
          <w:lang w:eastAsia="en-US"/>
        </w:rPr>
        <w:t xml:space="preserve"> can award payments, or provide other financial assistance, support or benefits</w:t>
      </w:r>
      <w:r w:rsidR="003B5F8E">
        <w:rPr>
          <w:rFonts w:ascii="Arial" w:hAnsi="Arial" w:cs="Arial"/>
          <w:sz w:val="24"/>
          <w:szCs w:val="24"/>
          <w:lang w:eastAsia="en-US"/>
        </w:rPr>
        <w:t xml:space="preserve"> to a teacher as it considers to be necessary as an incentive for the recruitment of new teachers and the retention in their service of existing </w:t>
      </w:r>
      <w:r w:rsidR="00464AA9">
        <w:rPr>
          <w:rFonts w:ascii="Arial" w:hAnsi="Arial" w:cs="Arial"/>
          <w:sz w:val="24"/>
          <w:szCs w:val="24"/>
          <w:lang w:eastAsia="en-US"/>
        </w:rPr>
        <w:t>teachers</w:t>
      </w:r>
      <w:r w:rsidR="00464AA9" w:rsidRPr="000A1C75">
        <w:rPr>
          <w:rFonts w:ascii="Arial" w:hAnsi="Arial" w:cs="Arial"/>
          <w:sz w:val="24"/>
          <w:szCs w:val="24"/>
          <w:lang w:eastAsia="en-US"/>
        </w:rPr>
        <w:t xml:space="preserve"> (</w:t>
      </w:r>
      <w:r w:rsidR="00E5667D" w:rsidRPr="000A1C75">
        <w:rPr>
          <w:rFonts w:ascii="Arial" w:hAnsi="Arial" w:cs="Arial"/>
          <w:sz w:val="24"/>
          <w:szCs w:val="24"/>
          <w:lang w:eastAsia="en-US"/>
        </w:rPr>
        <w:t>Section</w:t>
      </w:r>
      <w:r w:rsidR="00805AA6" w:rsidRPr="000A1C75">
        <w:rPr>
          <w:rFonts w:ascii="Arial" w:hAnsi="Arial" w:cs="Arial"/>
          <w:sz w:val="24"/>
          <w:szCs w:val="24"/>
          <w:lang w:eastAsia="en-US"/>
        </w:rPr>
        <w:t xml:space="preserve"> 2, </w:t>
      </w:r>
      <w:r w:rsidR="0018271E" w:rsidRPr="000A1C75">
        <w:rPr>
          <w:rFonts w:ascii="Arial" w:hAnsi="Arial" w:cs="Arial"/>
          <w:sz w:val="24"/>
          <w:szCs w:val="24"/>
          <w:lang w:eastAsia="en-US"/>
        </w:rPr>
        <w:t xml:space="preserve">paragraph </w:t>
      </w:r>
      <w:r w:rsidR="00317952" w:rsidRPr="000A1C75">
        <w:rPr>
          <w:rFonts w:ascii="Arial" w:hAnsi="Arial" w:cs="Arial"/>
          <w:sz w:val="24"/>
          <w:szCs w:val="24"/>
          <w:lang w:eastAsia="en-US"/>
        </w:rPr>
        <w:t xml:space="preserve">27.1 - </w:t>
      </w:r>
      <w:r w:rsidR="00E5667D" w:rsidRPr="000A1C75">
        <w:rPr>
          <w:rFonts w:ascii="Arial" w:hAnsi="Arial" w:cs="Arial"/>
          <w:sz w:val="24"/>
          <w:szCs w:val="24"/>
          <w:lang w:eastAsia="en-US"/>
        </w:rPr>
        <w:t>27.2 of</w:t>
      </w:r>
      <w:r w:rsidRPr="000A1C75">
        <w:rPr>
          <w:rFonts w:ascii="Arial" w:hAnsi="Arial" w:cs="Arial"/>
          <w:sz w:val="24"/>
          <w:szCs w:val="24"/>
          <w:lang w:eastAsia="en-US"/>
        </w:rPr>
        <w:t xml:space="preserve"> the </w:t>
      </w:r>
      <w:r w:rsidR="00677994" w:rsidRPr="000A1C75">
        <w:rPr>
          <w:rFonts w:ascii="Arial" w:hAnsi="Arial" w:cs="Arial"/>
          <w:sz w:val="24"/>
          <w:szCs w:val="24"/>
          <w:lang w:eastAsia="en-US"/>
        </w:rPr>
        <w:t xml:space="preserve">STPCD </w:t>
      </w:r>
      <w:r w:rsidR="00136288">
        <w:rPr>
          <w:rFonts w:ascii="Arial" w:hAnsi="Arial" w:cs="Arial"/>
          <w:sz w:val="24"/>
          <w:szCs w:val="24"/>
          <w:lang w:eastAsia="en-US"/>
        </w:rPr>
        <w:t>2024</w:t>
      </w:r>
      <w:r w:rsidR="00E5667D" w:rsidRPr="000A1C75">
        <w:rPr>
          <w:rFonts w:ascii="Arial" w:hAnsi="Arial" w:cs="Arial"/>
          <w:sz w:val="24"/>
          <w:szCs w:val="24"/>
          <w:lang w:eastAsia="en-US"/>
        </w:rPr>
        <w:t>)</w:t>
      </w:r>
      <w:r w:rsidRPr="000A1C75">
        <w:rPr>
          <w:rFonts w:ascii="Arial" w:hAnsi="Arial" w:cs="Arial"/>
          <w:sz w:val="24"/>
          <w:szCs w:val="24"/>
          <w:lang w:eastAsia="en-US"/>
        </w:rPr>
        <w:t>.</w:t>
      </w:r>
    </w:p>
    <w:bookmarkEnd w:id="5"/>
    <w:p w14:paraId="156BACB9" w14:textId="77777777" w:rsidR="00274ADF" w:rsidRPr="000A1C75" w:rsidRDefault="00274ADF" w:rsidP="00274ADF">
      <w:pPr>
        <w:ind w:left="964"/>
        <w:rPr>
          <w:rFonts w:ascii="Arial" w:hAnsi="Arial" w:cs="Arial"/>
          <w:sz w:val="24"/>
          <w:szCs w:val="24"/>
          <w:lang w:eastAsia="en-US"/>
        </w:rPr>
      </w:pPr>
    </w:p>
    <w:p w14:paraId="5ECE0108" w14:textId="77777777" w:rsidR="00274ADF" w:rsidRPr="000A1C75" w:rsidRDefault="00274ADF" w:rsidP="00274ADF">
      <w:pPr>
        <w:ind w:left="964"/>
        <w:rPr>
          <w:rFonts w:ascii="Arial" w:hAnsi="Arial" w:cs="Arial"/>
          <w:sz w:val="24"/>
          <w:szCs w:val="24"/>
        </w:rPr>
      </w:pPr>
      <w:r w:rsidRPr="000A1C75">
        <w:rPr>
          <w:rFonts w:ascii="Arial" w:hAnsi="Arial" w:cs="Arial"/>
          <w:sz w:val="24"/>
          <w:szCs w:val="24"/>
        </w:rPr>
        <w:t>A salary advance scheme for a rental deposit may be one of a number of tools that schools may wish to consider using to support recruitment or retention.</w:t>
      </w:r>
    </w:p>
    <w:p w14:paraId="200A8938" w14:textId="77777777" w:rsidR="00E673B1" w:rsidRPr="000A1C75" w:rsidRDefault="00E673B1" w:rsidP="00274ADF">
      <w:pPr>
        <w:ind w:left="964"/>
        <w:rPr>
          <w:rFonts w:ascii="Arial" w:hAnsi="Arial" w:cs="Arial"/>
          <w:sz w:val="24"/>
          <w:szCs w:val="24"/>
        </w:rPr>
      </w:pPr>
    </w:p>
    <w:p w14:paraId="4F3EDFBE" w14:textId="77777777" w:rsidR="00E673B1" w:rsidRPr="000A1C75" w:rsidRDefault="00E673B1" w:rsidP="00274ADF">
      <w:pPr>
        <w:ind w:left="964"/>
        <w:rPr>
          <w:rFonts w:ascii="Arial" w:hAnsi="Arial" w:cs="Arial"/>
          <w:sz w:val="24"/>
          <w:szCs w:val="24"/>
        </w:rPr>
      </w:pPr>
      <w:r w:rsidRPr="000A1C75">
        <w:rPr>
          <w:rFonts w:ascii="Arial" w:hAnsi="Arial" w:cs="Arial"/>
          <w:sz w:val="24"/>
          <w:szCs w:val="24"/>
        </w:rPr>
        <w:t>Other examples of assistance are transport season ticket loans for travel costs, a one-off payment such as a contribution to removal costs, or a time limited allowance.</w:t>
      </w:r>
    </w:p>
    <w:p w14:paraId="3A1A50EB" w14:textId="77777777" w:rsidR="00E673B1" w:rsidRPr="000A1C75" w:rsidRDefault="00E673B1" w:rsidP="00274ADF">
      <w:pPr>
        <w:ind w:left="964"/>
        <w:rPr>
          <w:rFonts w:ascii="Arial" w:hAnsi="Arial" w:cs="Arial"/>
          <w:sz w:val="24"/>
          <w:szCs w:val="24"/>
        </w:rPr>
      </w:pPr>
    </w:p>
    <w:p w14:paraId="1E9F197F" w14:textId="37A9FA2B" w:rsidR="00E673B1" w:rsidRDefault="00E673B1" w:rsidP="00274ADF">
      <w:pPr>
        <w:ind w:left="964"/>
        <w:rPr>
          <w:rFonts w:ascii="Arial" w:hAnsi="Arial" w:cs="Arial"/>
          <w:sz w:val="24"/>
          <w:szCs w:val="24"/>
        </w:rPr>
      </w:pPr>
      <w:r w:rsidRPr="000A1C75">
        <w:rPr>
          <w:rFonts w:ascii="Arial" w:hAnsi="Arial" w:cs="Arial"/>
          <w:sz w:val="24"/>
          <w:szCs w:val="24"/>
        </w:rPr>
        <w:t>Recruitment and Retention incentives and benefits must not be made for carrying out specific responsibilities.</w:t>
      </w:r>
    </w:p>
    <w:p w14:paraId="0EEF04BD" w14:textId="77777777" w:rsidR="00F600B3" w:rsidRPr="000A1C75" w:rsidRDefault="00F600B3" w:rsidP="00274ADF">
      <w:pPr>
        <w:ind w:left="964"/>
        <w:rPr>
          <w:rFonts w:ascii="Arial" w:hAnsi="Arial" w:cs="Arial"/>
          <w:sz w:val="24"/>
          <w:szCs w:val="24"/>
        </w:rPr>
      </w:pPr>
    </w:p>
    <w:p w14:paraId="533FE388" w14:textId="77777777" w:rsidR="00986897" w:rsidRPr="000A1C75" w:rsidRDefault="005F2247" w:rsidP="00986897">
      <w:pPr>
        <w:numPr>
          <w:ilvl w:val="1"/>
          <w:numId w:val="1"/>
        </w:numPr>
        <w:rPr>
          <w:rFonts w:ascii="Arial" w:hAnsi="Arial" w:cs="Arial"/>
          <w:sz w:val="24"/>
          <w:szCs w:val="24"/>
        </w:rPr>
      </w:pPr>
      <w:r w:rsidRPr="000A1C75">
        <w:rPr>
          <w:rFonts w:ascii="Arial" w:hAnsi="Arial" w:cs="Arial"/>
          <w:sz w:val="24"/>
          <w:szCs w:val="24"/>
          <w:lang w:eastAsia="en-US"/>
        </w:rPr>
        <w:t>It will make clear at the outset, in writing, the expected duration of any such incentive or benefit, and the review date after which they may be withdrawn.</w:t>
      </w:r>
    </w:p>
    <w:p w14:paraId="5508CCC5" w14:textId="77777777" w:rsidR="00986897" w:rsidRPr="000A1C75" w:rsidRDefault="00986897" w:rsidP="00986897">
      <w:pPr>
        <w:pStyle w:val="ListParagraph"/>
        <w:rPr>
          <w:rFonts w:ascii="Arial" w:hAnsi="Arial" w:cs="Arial"/>
          <w:sz w:val="24"/>
          <w:szCs w:val="24"/>
          <w:lang w:eastAsia="en-US"/>
        </w:rPr>
      </w:pPr>
    </w:p>
    <w:p w14:paraId="4DA47EC7" w14:textId="77777777" w:rsidR="00986897" w:rsidRPr="000A1C75" w:rsidRDefault="005F2247" w:rsidP="00986897">
      <w:pPr>
        <w:numPr>
          <w:ilvl w:val="1"/>
          <w:numId w:val="1"/>
        </w:numPr>
        <w:rPr>
          <w:rFonts w:ascii="Arial" w:hAnsi="Arial" w:cs="Arial"/>
          <w:sz w:val="24"/>
          <w:szCs w:val="24"/>
        </w:rPr>
      </w:pPr>
      <w:r w:rsidRPr="000A1C75">
        <w:rPr>
          <w:rFonts w:ascii="Arial" w:hAnsi="Arial" w:cs="Arial"/>
          <w:sz w:val="24"/>
          <w:szCs w:val="24"/>
          <w:lang w:eastAsia="en-US"/>
        </w:rPr>
        <w:t xml:space="preserve">The </w:t>
      </w:r>
      <w:r w:rsidR="00E5667D" w:rsidRPr="000A1C75">
        <w:rPr>
          <w:rFonts w:ascii="Arial" w:hAnsi="Arial" w:cs="Arial"/>
          <w:sz w:val="24"/>
          <w:szCs w:val="24"/>
          <w:lang w:eastAsia="en-US"/>
        </w:rPr>
        <w:t>Governing Body</w:t>
      </w:r>
      <w:r w:rsidRPr="000A1C75">
        <w:rPr>
          <w:rFonts w:ascii="Arial" w:hAnsi="Arial" w:cs="Arial"/>
          <w:sz w:val="24"/>
          <w:szCs w:val="24"/>
          <w:lang w:eastAsia="en-US"/>
        </w:rPr>
        <w:t xml:space="preserve"> will</w:t>
      </w:r>
      <w:r w:rsidR="00F54F4B" w:rsidRPr="000A1C75">
        <w:rPr>
          <w:rFonts w:ascii="Arial" w:hAnsi="Arial" w:cs="Arial"/>
          <w:sz w:val="24"/>
          <w:szCs w:val="24"/>
          <w:lang w:eastAsia="en-US"/>
        </w:rPr>
        <w:t xml:space="preserve"> </w:t>
      </w:r>
      <w:r w:rsidRPr="000A1C75">
        <w:rPr>
          <w:rFonts w:ascii="Arial" w:hAnsi="Arial" w:cs="Arial"/>
          <w:sz w:val="24"/>
          <w:szCs w:val="24"/>
          <w:lang w:eastAsia="en-US"/>
        </w:rPr>
        <w:t xml:space="preserve">conduct </w:t>
      </w:r>
      <w:r w:rsidR="00987B16" w:rsidRPr="000A1C75">
        <w:rPr>
          <w:rFonts w:ascii="Arial" w:hAnsi="Arial" w:cs="Arial"/>
          <w:sz w:val="24"/>
          <w:szCs w:val="24"/>
          <w:lang w:eastAsia="en-US"/>
        </w:rPr>
        <w:t xml:space="preserve">a regular </w:t>
      </w:r>
      <w:r w:rsidRPr="000A1C75">
        <w:rPr>
          <w:rFonts w:ascii="Arial" w:hAnsi="Arial" w:cs="Arial"/>
          <w:sz w:val="24"/>
          <w:szCs w:val="24"/>
          <w:lang w:eastAsia="en-US"/>
        </w:rPr>
        <w:t>formal review of all such awards.</w:t>
      </w:r>
    </w:p>
    <w:p w14:paraId="3AA070A2" w14:textId="77777777" w:rsidR="00986897" w:rsidRPr="000A1C75" w:rsidRDefault="00986897" w:rsidP="00986897">
      <w:pPr>
        <w:pStyle w:val="ListParagraph"/>
        <w:rPr>
          <w:rFonts w:ascii="Arial" w:hAnsi="Arial" w:cs="Arial"/>
          <w:spacing w:val="-3"/>
          <w:sz w:val="24"/>
          <w:szCs w:val="24"/>
          <w:lang w:eastAsia="en-US"/>
        </w:rPr>
      </w:pPr>
    </w:p>
    <w:p w14:paraId="380DD69C" w14:textId="323F3F30" w:rsidR="00986897" w:rsidRPr="000A1C75" w:rsidRDefault="00325813" w:rsidP="00986897">
      <w:pPr>
        <w:numPr>
          <w:ilvl w:val="1"/>
          <w:numId w:val="1"/>
        </w:numPr>
        <w:rPr>
          <w:rFonts w:ascii="Arial" w:hAnsi="Arial" w:cs="Arial"/>
          <w:sz w:val="24"/>
          <w:szCs w:val="24"/>
        </w:rPr>
      </w:pP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s, </w:t>
      </w:r>
      <w:r w:rsidR="0054454B" w:rsidRPr="000A1C75">
        <w:rPr>
          <w:rFonts w:ascii="Arial" w:hAnsi="Arial" w:cs="Arial"/>
          <w:spacing w:val="-3"/>
          <w:sz w:val="24"/>
          <w:szCs w:val="24"/>
          <w:lang w:eastAsia="en-US"/>
        </w:rPr>
        <w:t>D</w:t>
      </w:r>
      <w:r w:rsidR="00793DEF" w:rsidRPr="000A1C75">
        <w:rPr>
          <w:rFonts w:ascii="Arial" w:hAnsi="Arial" w:cs="Arial"/>
          <w:spacing w:val="-3"/>
          <w:sz w:val="24"/>
          <w:szCs w:val="24"/>
          <w:lang w:eastAsia="en-US"/>
        </w:rPr>
        <w:t xml:space="preserve">eputy </w:t>
      </w: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s and </w:t>
      </w:r>
      <w:r w:rsidR="0054454B" w:rsidRPr="000A1C75">
        <w:rPr>
          <w:rFonts w:ascii="Arial" w:hAnsi="Arial" w:cs="Arial"/>
          <w:spacing w:val="-3"/>
          <w:sz w:val="24"/>
          <w:szCs w:val="24"/>
          <w:lang w:eastAsia="en-US"/>
        </w:rPr>
        <w:t>A</w:t>
      </w:r>
      <w:r w:rsidR="00793DEF" w:rsidRPr="000A1C75">
        <w:rPr>
          <w:rFonts w:ascii="Arial" w:hAnsi="Arial" w:cs="Arial"/>
          <w:spacing w:val="-3"/>
          <w:sz w:val="24"/>
          <w:szCs w:val="24"/>
          <w:lang w:eastAsia="en-US"/>
        </w:rPr>
        <w:t xml:space="preserve">ssistant </w:t>
      </w: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s may not be awarded payments other than as reimbursement of reasonably incurred housing or relocation costs. All other recruitment and retention considerations in relation to a </w:t>
      </w: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w:t>
      </w:r>
      <w:r w:rsidR="00690737" w:rsidRPr="000A1C75">
        <w:rPr>
          <w:rFonts w:ascii="Arial" w:hAnsi="Arial" w:cs="Arial"/>
          <w:spacing w:val="-3"/>
          <w:sz w:val="24"/>
          <w:szCs w:val="24"/>
          <w:lang w:eastAsia="en-US"/>
        </w:rPr>
        <w:t>D</w:t>
      </w:r>
      <w:r w:rsidR="00793DEF" w:rsidRPr="000A1C75">
        <w:rPr>
          <w:rFonts w:ascii="Arial" w:hAnsi="Arial" w:cs="Arial"/>
          <w:spacing w:val="-3"/>
          <w:sz w:val="24"/>
          <w:szCs w:val="24"/>
          <w:lang w:eastAsia="en-US"/>
        </w:rPr>
        <w:t xml:space="preserve">eputy </w:t>
      </w: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or </w:t>
      </w:r>
      <w:r w:rsidR="00690737" w:rsidRPr="000A1C75">
        <w:rPr>
          <w:rFonts w:ascii="Arial" w:hAnsi="Arial" w:cs="Arial"/>
          <w:spacing w:val="-3"/>
          <w:sz w:val="24"/>
          <w:szCs w:val="24"/>
          <w:lang w:eastAsia="en-US"/>
        </w:rPr>
        <w:t>A</w:t>
      </w:r>
      <w:r w:rsidR="00793DEF" w:rsidRPr="000A1C75">
        <w:rPr>
          <w:rFonts w:ascii="Arial" w:hAnsi="Arial" w:cs="Arial"/>
          <w:spacing w:val="-3"/>
          <w:sz w:val="24"/>
          <w:szCs w:val="24"/>
          <w:lang w:eastAsia="en-US"/>
        </w:rPr>
        <w:t xml:space="preserve">ssistant </w:t>
      </w:r>
      <w:r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w:t>
      </w:r>
      <w:r w:rsidR="003B5F8E">
        <w:rPr>
          <w:rFonts w:ascii="Arial" w:hAnsi="Arial" w:cs="Arial"/>
          <w:spacing w:val="-3"/>
          <w:sz w:val="24"/>
          <w:szCs w:val="24"/>
          <w:lang w:eastAsia="en-US"/>
        </w:rPr>
        <w:t xml:space="preserve">(including non-monetary benefits) </w:t>
      </w:r>
      <w:r w:rsidR="00793DEF" w:rsidRPr="000A1C75">
        <w:rPr>
          <w:rFonts w:ascii="Arial" w:hAnsi="Arial" w:cs="Arial"/>
          <w:spacing w:val="-3"/>
          <w:sz w:val="24"/>
          <w:szCs w:val="24"/>
          <w:lang w:eastAsia="en-US"/>
        </w:rPr>
        <w:t>must be taken into account when determi</w:t>
      </w:r>
      <w:r w:rsidR="00B4589F" w:rsidRPr="000A1C75">
        <w:rPr>
          <w:rFonts w:ascii="Arial" w:hAnsi="Arial" w:cs="Arial"/>
          <w:spacing w:val="-3"/>
          <w:sz w:val="24"/>
          <w:szCs w:val="24"/>
          <w:lang w:eastAsia="en-US"/>
        </w:rPr>
        <w:t>ning the pay range</w:t>
      </w:r>
      <w:r w:rsidR="00793DEF" w:rsidRPr="000A1C75">
        <w:rPr>
          <w:rFonts w:ascii="Arial" w:hAnsi="Arial" w:cs="Arial"/>
          <w:spacing w:val="-3"/>
          <w:sz w:val="24"/>
          <w:szCs w:val="24"/>
          <w:lang w:eastAsia="en-US"/>
        </w:rPr>
        <w:t xml:space="preserve"> </w:t>
      </w:r>
      <w:r w:rsidR="00B4589F" w:rsidRPr="000A1C75">
        <w:rPr>
          <w:rFonts w:ascii="Arial" w:hAnsi="Arial" w:cs="Arial"/>
          <w:spacing w:val="-3"/>
          <w:sz w:val="24"/>
          <w:szCs w:val="24"/>
          <w:lang w:eastAsia="en-US"/>
        </w:rPr>
        <w:t xml:space="preserve">(This is stated in Section 2, paragraph 27.3 of the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B4589F" w:rsidRPr="000A1C75">
        <w:rPr>
          <w:rFonts w:ascii="Arial" w:hAnsi="Arial" w:cs="Arial"/>
          <w:spacing w:val="-3"/>
          <w:sz w:val="24"/>
          <w:szCs w:val="24"/>
          <w:lang w:eastAsia="en-US"/>
        </w:rPr>
        <w:t>).</w:t>
      </w:r>
    </w:p>
    <w:p w14:paraId="05EEFDC2" w14:textId="77777777" w:rsidR="00274ADF" w:rsidRPr="000A1C75" w:rsidRDefault="00274ADF" w:rsidP="00274ADF">
      <w:pPr>
        <w:rPr>
          <w:rFonts w:ascii="Arial" w:hAnsi="Arial" w:cs="Arial"/>
          <w:sz w:val="24"/>
          <w:szCs w:val="24"/>
        </w:rPr>
      </w:pPr>
    </w:p>
    <w:p w14:paraId="3C89C236" w14:textId="0FABBCCC" w:rsidR="00793DEF" w:rsidRPr="000A1C75" w:rsidRDefault="00F61401" w:rsidP="00986897">
      <w:pPr>
        <w:ind w:left="964"/>
        <w:rPr>
          <w:rFonts w:ascii="Arial" w:hAnsi="Arial" w:cs="Arial"/>
          <w:spacing w:val="-3"/>
          <w:sz w:val="24"/>
          <w:szCs w:val="24"/>
          <w:lang w:eastAsia="en-US"/>
        </w:rPr>
      </w:pPr>
      <w:r w:rsidRPr="000A1C75">
        <w:rPr>
          <w:rFonts w:ascii="Arial" w:hAnsi="Arial" w:cs="Arial"/>
          <w:spacing w:val="-3"/>
          <w:sz w:val="24"/>
          <w:szCs w:val="24"/>
          <w:lang w:eastAsia="en-US"/>
        </w:rPr>
        <w:t>Where the Governing Body</w:t>
      </w:r>
      <w:r w:rsidR="00793DEF" w:rsidRPr="000A1C75">
        <w:rPr>
          <w:rFonts w:ascii="Arial" w:hAnsi="Arial" w:cs="Arial"/>
          <w:spacing w:val="-3"/>
          <w:sz w:val="24"/>
          <w:szCs w:val="24"/>
          <w:lang w:eastAsia="en-US"/>
        </w:rPr>
        <w:t xml:space="preserve"> </w:t>
      </w:r>
      <w:r w:rsidR="007A72FE" w:rsidRPr="000A1C75">
        <w:rPr>
          <w:rFonts w:ascii="Arial" w:hAnsi="Arial" w:cs="Arial"/>
          <w:spacing w:val="-3"/>
          <w:sz w:val="24"/>
          <w:szCs w:val="24"/>
          <w:lang w:eastAsia="en-US"/>
        </w:rPr>
        <w:t xml:space="preserve">pays a </w:t>
      </w:r>
      <w:r w:rsidR="00793DEF" w:rsidRPr="000A1C75">
        <w:rPr>
          <w:rFonts w:ascii="Arial" w:hAnsi="Arial" w:cs="Arial"/>
          <w:spacing w:val="-3"/>
          <w:sz w:val="24"/>
          <w:szCs w:val="24"/>
          <w:lang w:eastAsia="en-US"/>
        </w:rPr>
        <w:t xml:space="preserve">recruitment or retention incentive or benefit to a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w:t>
      </w:r>
      <w:r w:rsidR="00690737" w:rsidRPr="000A1C75">
        <w:rPr>
          <w:rFonts w:ascii="Arial" w:hAnsi="Arial" w:cs="Arial"/>
          <w:spacing w:val="-3"/>
          <w:sz w:val="24"/>
          <w:szCs w:val="24"/>
          <w:lang w:eastAsia="en-US"/>
        </w:rPr>
        <w:t>D</w:t>
      </w:r>
      <w:r w:rsidR="00793DEF" w:rsidRPr="000A1C75">
        <w:rPr>
          <w:rFonts w:ascii="Arial" w:hAnsi="Arial" w:cs="Arial"/>
          <w:spacing w:val="-3"/>
          <w:sz w:val="24"/>
          <w:szCs w:val="24"/>
          <w:lang w:eastAsia="en-US"/>
        </w:rPr>
        <w:t xml:space="preserve">eputy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or </w:t>
      </w:r>
      <w:r w:rsidR="00690737" w:rsidRPr="000A1C75">
        <w:rPr>
          <w:rFonts w:ascii="Arial" w:hAnsi="Arial" w:cs="Arial"/>
          <w:spacing w:val="-3"/>
          <w:sz w:val="24"/>
          <w:szCs w:val="24"/>
          <w:lang w:eastAsia="en-US"/>
        </w:rPr>
        <w:t>A</w:t>
      </w:r>
      <w:r w:rsidR="00793DEF" w:rsidRPr="000A1C75">
        <w:rPr>
          <w:rFonts w:ascii="Arial" w:hAnsi="Arial" w:cs="Arial"/>
          <w:spacing w:val="-3"/>
          <w:sz w:val="24"/>
          <w:szCs w:val="24"/>
          <w:lang w:eastAsia="en-US"/>
        </w:rPr>
        <w:t xml:space="preserve">ssistant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awarded under a previous Document </w:t>
      </w:r>
      <w:r w:rsidR="007A72FE" w:rsidRPr="000A1C75">
        <w:rPr>
          <w:rFonts w:ascii="Arial" w:hAnsi="Arial" w:cs="Arial"/>
          <w:spacing w:val="-3"/>
          <w:sz w:val="24"/>
          <w:szCs w:val="24"/>
          <w:lang w:eastAsia="en-US"/>
        </w:rPr>
        <w:t xml:space="preserve">subject to review, </w:t>
      </w:r>
      <w:r w:rsidR="00793DEF" w:rsidRPr="000A1C75">
        <w:rPr>
          <w:rFonts w:ascii="Arial" w:hAnsi="Arial" w:cs="Arial"/>
          <w:spacing w:val="-3"/>
          <w:sz w:val="24"/>
          <w:szCs w:val="24"/>
          <w:lang w:eastAsia="en-US"/>
        </w:rPr>
        <w:t xml:space="preserve">they may continue to make that payment at its existing value until such time as the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w:t>
      </w:r>
      <w:r w:rsidR="00690737" w:rsidRPr="000A1C75">
        <w:rPr>
          <w:rFonts w:ascii="Arial" w:hAnsi="Arial" w:cs="Arial"/>
          <w:spacing w:val="-3"/>
          <w:sz w:val="24"/>
          <w:szCs w:val="24"/>
          <w:lang w:eastAsia="en-US"/>
        </w:rPr>
        <w:t>D</w:t>
      </w:r>
      <w:r w:rsidR="00793DEF" w:rsidRPr="000A1C75">
        <w:rPr>
          <w:rFonts w:ascii="Arial" w:hAnsi="Arial" w:cs="Arial"/>
          <w:spacing w:val="-3"/>
          <w:sz w:val="24"/>
          <w:szCs w:val="24"/>
          <w:lang w:eastAsia="en-US"/>
        </w:rPr>
        <w:t xml:space="preserve">eputy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 xml:space="preserve"> or </w:t>
      </w:r>
      <w:r w:rsidR="00690737" w:rsidRPr="000A1C75">
        <w:rPr>
          <w:rFonts w:ascii="Arial" w:hAnsi="Arial" w:cs="Arial"/>
          <w:spacing w:val="-3"/>
          <w:sz w:val="24"/>
          <w:szCs w:val="24"/>
          <w:lang w:eastAsia="en-US"/>
        </w:rPr>
        <w:t>A</w:t>
      </w:r>
      <w:r w:rsidR="00793DEF" w:rsidRPr="000A1C75">
        <w:rPr>
          <w:rFonts w:ascii="Arial" w:hAnsi="Arial" w:cs="Arial"/>
          <w:spacing w:val="-3"/>
          <w:sz w:val="24"/>
          <w:szCs w:val="24"/>
          <w:lang w:eastAsia="en-US"/>
        </w:rPr>
        <w:t xml:space="preserve">ssistant </w:t>
      </w:r>
      <w:r w:rsidR="00325813" w:rsidRPr="000A1C75">
        <w:rPr>
          <w:rFonts w:ascii="Arial" w:hAnsi="Arial" w:cs="Arial"/>
          <w:spacing w:val="-3"/>
          <w:sz w:val="24"/>
          <w:szCs w:val="24"/>
          <w:lang w:eastAsia="en-US"/>
        </w:rPr>
        <w:t>Headteacher</w:t>
      </w:r>
      <w:r w:rsidR="00793DEF" w:rsidRPr="000A1C75">
        <w:rPr>
          <w:rFonts w:ascii="Arial" w:hAnsi="Arial" w:cs="Arial"/>
          <w:spacing w:val="-3"/>
          <w:sz w:val="24"/>
          <w:szCs w:val="24"/>
          <w:lang w:eastAsia="en-US"/>
        </w:rPr>
        <w:t>’s pay range is determined under th</w:t>
      </w:r>
      <w:r w:rsidR="00C27321" w:rsidRPr="000A1C75">
        <w:rPr>
          <w:rFonts w:ascii="Arial" w:hAnsi="Arial" w:cs="Arial"/>
          <w:spacing w:val="-3"/>
          <w:sz w:val="24"/>
          <w:szCs w:val="24"/>
          <w:lang w:eastAsia="en-US"/>
        </w:rPr>
        <w:t xml:space="preserve">e </w:t>
      </w:r>
      <w:r w:rsidR="00677994" w:rsidRPr="000A1C75">
        <w:rPr>
          <w:rFonts w:ascii="Arial" w:hAnsi="Arial" w:cs="Arial"/>
          <w:spacing w:val="-3"/>
          <w:sz w:val="24"/>
          <w:szCs w:val="24"/>
          <w:lang w:eastAsia="en-US"/>
        </w:rPr>
        <w:t xml:space="preserve">STPCD </w:t>
      </w:r>
      <w:r w:rsidR="00136288">
        <w:rPr>
          <w:rFonts w:ascii="Arial" w:hAnsi="Arial" w:cs="Arial"/>
          <w:spacing w:val="-3"/>
          <w:sz w:val="24"/>
          <w:szCs w:val="24"/>
          <w:lang w:eastAsia="en-US"/>
        </w:rPr>
        <w:t>2024</w:t>
      </w:r>
      <w:r w:rsidR="00793DEF" w:rsidRPr="000A1C75">
        <w:rPr>
          <w:rFonts w:ascii="Arial" w:hAnsi="Arial" w:cs="Arial"/>
          <w:spacing w:val="-3"/>
          <w:sz w:val="24"/>
          <w:szCs w:val="24"/>
          <w:lang w:eastAsia="en-US"/>
        </w:rPr>
        <w:t>.</w:t>
      </w:r>
    </w:p>
    <w:p w14:paraId="0BEC5714" w14:textId="77777777" w:rsidR="008A2E8E" w:rsidRPr="000A1C75" w:rsidRDefault="008A2E8E" w:rsidP="00986897">
      <w:pPr>
        <w:ind w:left="964"/>
        <w:rPr>
          <w:rFonts w:ascii="Arial" w:hAnsi="Arial" w:cs="Arial"/>
          <w:spacing w:val="-3"/>
          <w:sz w:val="24"/>
          <w:szCs w:val="24"/>
          <w:lang w:eastAsia="en-US"/>
        </w:rPr>
      </w:pPr>
    </w:p>
    <w:p w14:paraId="0844CA7B" w14:textId="77777777" w:rsidR="00ED2C08" w:rsidRPr="000A1C75" w:rsidRDefault="00ED2C08" w:rsidP="00986897">
      <w:pPr>
        <w:ind w:left="964"/>
        <w:rPr>
          <w:rFonts w:ascii="Arial" w:hAnsi="Arial" w:cs="Arial"/>
          <w:sz w:val="24"/>
          <w:szCs w:val="24"/>
        </w:rPr>
      </w:pPr>
    </w:p>
    <w:p w14:paraId="11CF47DB" w14:textId="77777777" w:rsidR="007A6CD4" w:rsidRPr="000A1C75" w:rsidRDefault="00AB4E5E" w:rsidP="00AB4E5E">
      <w:pPr>
        <w:numPr>
          <w:ilvl w:val="0"/>
          <w:numId w:val="1"/>
        </w:numPr>
        <w:rPr>
          <w:rFonts w:ascii="Arial" w:hAnsi="Arial" w:cs="Arial"/>
          <w:b/>
          <w:sz w:val="24"/>
          <w:szCs w:val="24"/>
        </w:rPr>
      </w:pPr>
      <w:r w:rsidRPr="000A1C75">
        <w:rPr>
          <w:rFonts w:ascii="Arial" w:hAnsi="Arial" w:cs="Arial"/>
          <w:b/>
          <w:sz w:val="24"/>
          <w:szCs w:val="24"/>
        </w:rPr>
        <w:tab/>
        <w:t>HONORARIA</w:t>
      </w:r>
    </w:p>
    <w:p w14:paraId="580445C5" w14:textId="77777777" w:rsidR="00F35B65" w:rsidRPr="000A1C75" w:rsidRDefault="00F35B65" w:rsidP="00F35B65">
      <w:pPr>
        <w:rPr>
          <w:rFonts w:ascii="Arial" w:hAnsi="Arial" w:cs="Arial"/>
          <w:sz w:val="24"/>
          <w:szCs w:val="24"/>
        </w:rPr>
      </w:pPr>
    </w:p>
    <w:p w14:paraId="36F56CA9" w14:textId="608BCD65" w:rsidR="00F35B65" w:rsidRPr="000A1C75" w:rsidRDefault="00F35B65" w:rsidP="00F35B65">
      <w:pPr>
        <w:ind w:left="964"/>
        <w:rPr>
          <w:rFonts w:ascii="Arial" w:hAnsi="Arial" w:cs="Arial"/>
          <w:sz w:val="24"/>
          <w:szCs w:val="24"/>
        </w:rPr>
      </w:pPr>
      <w:r w:rsidRPr="000A1C75">
        <w:rPr>
          <w:rFonts w:ascii="Arial" w:hAnsi="Arial" w:cs="Arial"/>
          <w:sz w:val="24"/>
          <w:szCs w:val="24"/>
        </w:rPr>
        <w:t xml:space="preserve">The </w:t>
      </w:r>
      <w:r w:rsidR="00E5667D" w:rsidRPr="000A1C75">
        <w:rPr>
          <w:rFonts w:ascii="Arial" w:hAnsi="Arial" w:cs="Arial"/>
          <w:sz w:val="24"/>
          <w:szCs w:val="24"/>
        </w:rPr>
        <w:t>Governing Body</w:t>
      </w:r>
      <w:r w:rsidRPr="000A1C75">
        <w:rPr>
          <w:rFonts w:ascii="Arial" w:hAnsi="Arial" w:cs="Arial"/>
          <w:sz w:val="24"/>
          <w:szCs w:val="24"/>
        </w:rPr>
        <w:t xml:space="preserve"> </w:t>
      </w:r>
      <w:r w:rsidRPr="000A1C75">
        <w:rPr>
          <w:rFonts w:ascii="Arial" w:hAnsi="Arial" w:cs="Arial"/>
          <w:b/>
          <w:sz w:val="24"/>
          <w:szCs w:val="24"/>
        </w:rPr>
        <w:t>will not</w:t>
      </w:r>
      <w:r w:rsidRPr="000A1C75">
        <w:rPr>
          <w:rFonts w:ascii="Arial" w:hAnsi="Arial" w:cs="Arial"/>
          <w:sz w:val="24"/>
          <w:szCs w:val="24"/>
        </w:rPr>
        <w:t xml:space="preserve"> pay</w:t>
      </w:r>
      <w:r w:rsidR="000518DE">
        <w:rPr>
          <w:rFonts w:ascii="Arial" w:hAnsi="Arial" w:cs="Arial"/>
          <w:sz w:val="24"/>
          <w:szCs w:val="24"/>
        </w:rPr>
        <w:t xml:space="preserve"> any honoraria to any member of </w:t>
      </w:r>
      <w:r w:rsidRPr="000A1C75">
        <w:rPr>
          <w:rFonts w:ascii="Arial" w:hAnsi="Arial" w:cs="Arial"/>
          <w:sz w:val="24"/>
          <w:szCs w:val="24"/>
        </w:rPr>
        <w:t>teaching staff.</w:t>
      </w:r>
    </w:p>
    <w:p w14:paraId="6A81A509" w14:textId="77777777" w:rsidR="00723EB2" w:rsidRDefault="00431D05" w:rsidP="00723EB2">
      <w:pPr>
        <w:numPr>
          <w:ilvl w:val="0"/>
          <w:numId w:val="1"/>
        </w:numPr>
        <w:rPr>
          <w:rFonts w:ascii="Arial" w:hAnsi="Arial" w:cs="Arial"/>
          <w:b/>
          <w:sz w:val="24"/>
          <w:szCs w:val="24"/>
        </w:rPr>
      </w:pPr>
      <w:r w:rsidRPr="000A1C75">
        <w:rPr>
          <w:rFonts w:ascii="Arial" w:hAnsi="Arial" w:cs="Arial"/>
          <w:sz w:val="24"/>
          <w:szCs w:val="24"/>
        </w:rPr>
        <w:tab/>
      </w:r>
      <w:r w:rsidRPr="000A1C75">
        <w:rPr>
          <w:rFonts w:ascii="Arial" w:hAnsi="Arial" w:cs="Arial"/>
          <w:b/>
          <w:sz w:val="24"/>
          <w:szCs w:val="24"/>
        </w:rPr>
        <w:t>NON-TEACHING STAFF</w:t>
      </w:r>
      <w:r w:rsidR="006914B0" w:rsidRPr="000A1C75">
        <w:rPr>
          <w:rFonts w:ascii="Arial" w:hAnsi="Arial" w:cs="Arial"/>
          <w:b/>
          <w:sz w:val="24"/>
          <w:szCs w:val="24"/>
        </w:rPr>
        <w:t xml:space="preserve"> PAY</w:t>
      </w:r>
    </w:p>
    <w:p w14:paraId="00F34379" w14:textId="77777777" w:rsidR="00723EB2" w:rsidRDefault="00723EB2" w:rsidP="00723EB2">
      <w:pPr>
        <w:ind w:left="964"/>
        <w:rPr>
          <w:rFonts w:ascii="Arial" w:hAnsi="Arial" w:cs="Arial"/>
          <w:b/>
          <w:sz w:val="24"/>
          <w:szCs w:val="24"/>
        </w:rPr>
      </w:pPr>
    </w:p>
    <w:p w14:paraId="29FFDF27" w14:textId="455860AD" w:rsidR="00431D05" w:rsidRPr="00723EB2" w:rsidRDefault="00D4565F" w:rsidP="00723EB2">
      <w:pPr>
        <w:numPr>
          <w:ilvl w:val="1"/>
          <w:numId w:val="1"/>
        </w:numPr>
        <w:rPr>
          <w:rFonts w:ascii="Arial" w:hAnsi="Arial" w:cs="Arial"/>
          <w:b/>
          <w:bCs/>
          <w:sz w:val="24"/>
          <w:szCs w:val="24"/>
        </w:rPr>
      </w:pPr>
      <w:r w:rsidRPr="00723EB2">
        <w:rPr>
          <w:rFonts w:ascii="Arial" w:hAnsi="Arial" w:cs="Arial"/>
          <w:b/>
          <w:bCs/>
          <w:sz w:val="24"/>
          <w:szCs w:val="24"/>
        </w:rPr>
        <w:t>Principles</w:t>
      </w:r>
    </w:p>
    <w:p w14:paraId="58209888" w14:textId="77777777" w:rsidR="00431D05" w:rsidRPr="000A1C75" w:rsidRDefault="00431D05">
      <w:pPr>
        <w:rPr>
          <w:rFonts w:ascii="Arial" w:hAnsi="Arial" w:cs="Arial"/>
          <w:sz w:val="24"/>
          <w:szCs w:val="24"/>
        </w:rPr>
      </w:pPr>
    </w:p>
    <w:p w14:paraId="7588908A" w14:textId="77777777" w:rsidR="00431D05" w:rsidRPr="000A1C75" w:rsidRDefault="00D4565F">
      <w:pPr>
        <w:pStyle w:val="BodyTextIndent3"/>
        <w:rPr>
          <w:rFonts w:cs="Arial"/>
          <w:szCs w:val="24"/>
        </w:rPr>
      </w:pPr>
      <w:r w:rsidRPr="000A1C75">
        <w:rPr>
          <w:rFonts w:cs="Arial"/>
          <w:szCs w:val="24"/>
        </w:rPr>
        <w:t xml:space="preserve">The underlying principles </w:t>
      </w:r>
      <w:r w:rsidR="00431D05" w:rsidRPr="000A1C75">
        <w:rPr>
          <w:rFonts w:cs="Arial"/>
          <w:szCs w:val="24"/>
        </w:rPr>
        <w:t>of this policy apply to all staff in school.</w:t>
      </w:r>
    </w:p>
    <w:p w14:paraId="131DF6FF" w14:textId="77777777" w:rsidR="0054454B" w:rsidRDefault="0054454B">
      <w:pPr>
        <w:pStyle w:val="BodyTextIndent3"/>
        <w:rPr>
          <w:rFonts w:cs="Arial"/>
          <w:szCs w:val="24"/>
        </w:rPr>
      </w:pPr>
    </w:p>
    <w:p w14:paraId="7C8E1B39" w14:textId="3B515A60" w:rsidR="00670763" w:rsidRPr="00D35109" w:rsidRDefault="00670763" w:rsidP="00723EB2">
      <w:pPr>
        <w:numPr>
          <w:ilvl w:val="1"/>
          <w:numId w:val="1"/>
        </w:numPr>
        <w:rPr>
          <w:rFonts w:ascii="Arial" w:hAnsi="Arial" w:cs="Arial"/>
          <w:b/>
          <w:bCs/>
          <w:sz w:val="24"/>
          <w:szCs w:val="24"/>
        </w:rPr>
      </w:pPr>
      <w:r w:rsidRPr="00D35109">
        <w:rPr>
          <w:rFonts w:ascii="Arial" w:hAnsi="Arial"/>
          <w:b/>
          <w:bCs/>
          <w:sz w:val="24"/>
        </w:rPr>
        <w:t xml:space="preserve">Job Evaluation </w:t>
      </w:r>
    </w:p>
    <w:p w14:paraId="72B7514A" w14:textId="77777777" w:rsidR="00670763" w:rsidRPr="000A1C75" w:rsidRDefault="00670763" w:rsidP="00670763">
      <w:pPr>
        <w:rPr>
          <w:rFonts w:ascii="Arial" w:hAnsi="Arial" w:cs="Arial"/>
          <w:sz w:val="24"/>
          <w:szCs w:val="24"/>
        </w:rPr>
      </w:pPr>
    </w:p>
    <w:p w14:paraId="7DB6802F" w14:textId="77777777" w:rsidR="00670763" w:rsidRPr="000A1C75" w:rsidRDefault="00670763" w:rsidP="00670763">
      <w:pPr>
        <w:ind w:left="964" w:firstLine="29"/>
        <w:rPr>
          <w:rFonts w:ascii="Arial" w:hAnsi="Arial" w:cs="Arial"/>
          <w:sz w:val="24"/>
          <w:szCs w:val="24"/>
        </w:rPr>
      </w:pPr>
      <w:r w:rsidRPr="000A1C75">
        <w:rPr>
          <w:rFonts w:ascii="Arial" w:hAnsi="Arial" w:cs="Arial"/>
          <w:sz w:val="24"/>
          <w:szCs w:val="24"/>
        </w:rPr>
        <w:t>An assessment of the pay structure has taken place to ensure it meets the needs of the council and the school. Reviewing all posts, other than teachers and staff on Soulbury terms and conditions of service, using a job evaluation system to ensure there is no discrimination in pay and conditions of service.</w:t>
      </w:r>
    </w:p>
    <w:p w14:paraId="242D6526" w14:textId="77777777" w:rsidR="00670763" w:rsidRDefault="00670763">
      <w:pPr>
        <w:pStyle w:val="BodyTextIndent3"/>
        <w:rPr>
          <w:rFonts w:cs="Arial"/>
          <w:szCs w:val="24"/>
        </w:rPr>
      </w:pPr>
    </w:p>
    <w:p w14:paraId="0BE2FD26" w14:textId="736C1E1F" w:rsidR="00B221D5" w:rsidRPr="005610EB" w:rsidRDefault="00431D05" w:rsidP="00D35109">
      <w:pPr>
        <w:numPr>
          <w:ilvl w:val="1"/>
          <w:numId w:val="1"/>
        </w:numPr>
        <w:rPr>
          <w:rFonts w:ascii="Arial" w:hAnsi="Arial" w:cs="Arial"/>
          <w:b/>
          <w:bCs/>
          <w:sz w:val="24"/>
          <w:szCs w:val="24"/>
        </w:rPr>
      </w:pPr>
      <w:r w:rsidRPr="005610EB">
        <w:rPr>
          <w:rFonts w:ascii="Arial" w:hAnsi="Arial"/>
          <w:b/>
          <w:bCs/>
          <w:sz w:val="24"/>
        </w:rPr>
        <w:t>Recognition</w:t>
      </w:r>
      <w:r w:rsidR="00A43030" w:rsidRPr="005610EB">
        <w:rPr>
          <w:rFonts w:ascii="Arial" w:hAnsi="Arial"/>
          <w:b/>
          <w:bCs/>
          <w:sz w:val="24"/>
        </w:rPr>
        <w:t xml:space="preserve"> - </w:t>
      </w:r>
      <w:r w:rsidR="00EE160A" w:rsidRPr="005610EB">
        <w:rPr>
          <w:rFonts w:ascii="Arial" w:hAnsi="Arial"/>
          <w:b/>
          <w:bCs/>
          <w:sz w:val="24"/>
        </w:rPr>
        <w:t>Hon</w:t>
      </w:r>
      <w:r w:rsidR="00B221D5" w:rsidRPr="005610EB">
        <w:rPr>
          <w:rFonts w:ascii="Arial" w:hAnsi="Arial"/>
          <w:b/>
          <w:bCs/>
          <w:sz w:val="24"/>
        </w:rPr>
        <w:t>oraria</w:t>
      </w:r>
    </w:p>
    <w:p w14:paraId="67A2F695" w14:textId="77777777" w:rsidR="005610EB" w:rsidRDefault="005610EB" w:rsidP="001D0492">
      <w:pPr>
        <w:pStyle w:val="BodyText"/>
        <w:ind w:left="993"/>
        <w:rPr>
          <w:rFonts w:cs="Arial"/>
          <w:szCs w:val="24"/>
        </w:rPr>
      </w:pPr>
    </w:p>
    <w:p w14:paraId="7AC73667" w14:textId="2435252A" w:rsidR="001D0492" w:rsidRDefault="00431D05" w:rsidP="001D0492">
      <w:pPr>
        <w:pStyle w:val="BodyText"/>
        <w:ind w:left="993"/>
        <w:rPr>
          <w:rFonts w:cs="Arial"/>
          <w:szCs w:val="24"/>
        </w:rPr>
      </w:pPr>
      <w:r w:rsidRPr="00706118">
        <w:rPr>
          <w:rFonts w:cs="Arial"/>
          <w:szCs w:val="24"/>
        </w:rPr>
        <w:t>To recognise outstanding work or to reward work undertaken in addition to a person’s job description, honoraria may be paid to non-teaching staff</w:t>
      </w:r>
      <w:r w:rsidR="00C35F00">
        <w:rPr>
          <w:rFonts w:cs="Arial"/>
          <w:szCs w:val="24"/>
        </w:rPr>
        <w:t xml:space="preserve"> using the </w:t>
      </w:r>
      <w:r w:rsidR="00E43EAB">
        <w:rPr>
          <w:rFonts w:cs="Arial"/>
          <w:szCs w:val="24"/>
        </w:rPr>
        <w:t>Honoraria Payment form</w:t>
      </w:r>
      <w:r w:rsidRPr="00706118">
        <w:rPr>
          <w:rFonts w:cs="Arial"/>
          <w:szCs w:val="24"/>
        </w:rPr>
        <w:t xml:space="preserve">. </w:t>
      </w:r>
    </w:p>
    <w:p w14:paraId="25CDD418" w14:textId="77777777" w:rsidR="00CD0409" w:rsidRDefault="00CD0409" w:rsidP="00EA30D5">
      <w:pPr>
        <w:pStyle w:val="BodyText"/>
        <w:rPr>
          <w:rFonts w:cs="Arial"/>
          <w:szCs w:val="24"/>
        </w:rPr>
      </w:pPr>
    </w:p>
    <w:p w14:paraId="1BE0916A" w14:textId="457D960A" w:rsidR="001D0492" w:rsidRPr="005610EB" w:rsidRDefault="00A43030" w:rsidP="005610EB">
      <w:pPr>
        <w:numPr>
          <w:ilvl w:val="1"/>
          <w:numId w:val="1"/>
        </w:numPr>
        <w:rPr>
          <w:rFonts w:ascii="Arial" w:hAnsi="Arial" w:cs="Arial"/>
          <w:b/>
          <w:bCs/>
          <w:sz w:val="24"/>
          <w:szCs w:val="24"/>
        </w:rPr>
      </w:pPr>
      <w:r w:rsidRPr="005610EB">
        <w:rPr>
          <w:rFonts w:ascii="Arial" w:hAnsi="Arial" w:cs="Arial"/>
          <w:b/>
          <w:bCs/>
          <w:sz w:val="24"/>
          <w:szCs w:val="24"/>
        </w:rPr>
        <w:t xml:space="preserve">Recognition - </w:t>
      </w:r>
      <w:r w:rsidR="00706118" w:rsidRPr="005610EB">
        <w:rPr>
          <w:rFonts w:ascii="Arial" w:hAnsi="Arial" w:cs="Arial"/>
          <w:b/>
          <w:bCs/>
          <w:sz w:val="24"/>
          <w:szCs w:val="24"/>
        </w:rPr>
        <w:t>Accelerated increments</w:t>
      </w:r>
    </w:p>
    <w:p w14:paraId="12D78F47" w14:textId="77777777" w:rsidR="001D0492" w:rsidRDefault="001D0492" w:rsidP="001D0492">
      <w:pPr>
        <w:pStyle w:val="BodyText"/>
        <w:ind w:left="993"/>
      </w:pPr>
    </w:p>
    <w:p w14:paraId="14EE1261" w14:textId="3C9FD995" w:rsidR="00706118" w:rsidRDefault="001D0492" w:rsidP="008456D2">
      <w:pPr>
        <w:ind w:left="964"/>
        <w:rPr>
          <w:rFonts w:ascii="Arial" w:hAnsi="Arial" w:cs="Arial"/>
          <w:sz w:val="24"/>
          <w:szCs w:val="24"/>
        </w:rPr>
      </w:pPr>
      <w:r w:rsidRPr="008456D2">
        <w:rPr>
          <w:rFonts w:ascii="Arial" w:hAnsi="Arial" w:cs="Arial"/>
          <w:sz w:val="24"/>
          <w:szCs w:val="24"/>
        </w:rPr>
        <w:t>Accelerated increments</w:t>
      </w:r>
      <w:r w:rsidR="00706118" w:rsidRPr="008456D2">
        <w:rPr>
          <w:rFonts w:ascii="Arial" w:hAnsi="Arial" w:cs="Arial"/>
          <w:sz w:val="24"/>
          <w:szCs w:val="24"/>
        </w:rPr>
        <w:t xml:space="preserve"> may be considered for work of an exceptional standard, for example:</w:t>
      </w:r>
    </w:p>
    <w:p w14:paraId="3580DA54" w14:textId="77777777" w:rsidR="00ED4F96" w:rsidRPr="008456D2" w:rsidRDefault="00ED4F96" w:rsidP="008456D2">
      <w:pPr>
        <w:ind w:left="964"/>
        <w:rPr>
          <w:rFonts w:ascii="Arial" w:hAnsi="Arial" w:cs="Arial"/>
          <w:sz w:val="24"/>
          <w:szCs w:val="24"/>
        </w:rPr>
      </w:pPr>
    </w:p>
    <w:p w14:paraId="0C43DBB3" w14:textId="77777777" w:rsidR="00706118" w:rsidRPr="00F50E74" w:rsidRDefault="00706118" w:rsidP="00F50E74">
      <w:pPr>
        <w:pStyle w:val="ListParagraph"/>
        <w:numPr>
          <w:ilvl w:val="0"/>
          <w:numId w:val="45"/>
        </w:numPr>
        <w:rPr>
          <w:rFonts w:ascii="Arial" w:hAnsi="Arial" w:cs="Arial"/>
          <w:sz w:val="24"/>
          <w:szCs w:val="24"/>
        </w:rPr>
      </w:pPr>
      <w:r w:rsidRPr="00F50E74">
        <w:rPr>
          <w:rFonts w:ascii="Arial" w:hAnsi="Arial" w:cs="Arial"/>
          <w:sz w:val="24"/>
          <w:szCs w:val="24"/>
        </w:rPr>
        <w:t>A sustained high level of performance exceeding expectations.</w:t>
      </w:r>
    </w:p>
    <w:p w14:paraId="225007F1" w14:textId="77777777" w:rsidR="00706118" w:rsidRPr="00F50E74" w:rsidRDefault="00706118" w:rsidP="00F50E74">
      <w:pPr>
        <w:pStyle w:val="ListParagraph"/>
        <w:numPr>
          <w:ilvl w:val="0"/>
          <w:numId w:val="45"/>
        </w:numPr>
        <w:rPr>
          <w:rFonts w:ascii="Arial" w:hAnsi="Arial" w:cs="Arial"/>
          <w:sz w:val="24"/>
          <w:szCs w:val="24"/>
        </w:rPr>
      </w:pPr>
      <w:r w:rsidRPr="00F50E74">
        <w:rPr>
          <w:rFonts w:ascii="Arial" w:hAnsi="Arial" w:cs="Arial"/>
          <w:sz w:val="24"/>
          <w:szCs w:val="24"/>
        </w:rPr>
        <w:t>Demonstration of outstanding level of commitment or initiative.</w:t>
      </w:r>
    </w:p>
    <w:p w14:paraId="734D7EF1" w14:textId="41A319AD" w:rsidR="00706118" w:rsidRDefault="00706118" w:rsidP="00F50E74">
      <w:pPr>
        <w:pStyle w:val="ListParagraph"/>
        <w:numPr>
          <w:ilvl w:val="0"/>
          <w:numId w:val="45"/>
        </w:numPr>
        <w:rPr>
          <w:rFonts w:ascii="Arial" w:hAnsi="Arial" w:cs="Arial"/>
          <w:sz w:val="24"/>
          <w:szCs w:val="24"/>
        </w:rPr>
      </w:pPr>
      <w:r w:rsidRPr="00F50E74">
        <w:rPr>
          <w:rFonts w:ascii="Arial" w:hAnsi="Arial" w:cs="Arial"/>
          <w:sz w:val="24"/>
          <w:szCs w:val="24"/>
        </w:rPr>
        <w:t xml:space="preserve">Additional duties, not of a minor nature but not substantial enough to </w:t>
      </w:r>
      <w:r w:rsidR="00963FFA" w:rsidRPr="00F50E74">
        <w:rPr>
          <w:rFonts w:ascii="Arial" w:hAnsi="Arial" w:cs="Arial"/>
          <w:sz w:val="24"/>
          <w:szCs w:val="24"/>
        </w:rPr>
        <w:t>be</w:t>
      </w:r>
      <w:r w:rsidR="00DA74FA" w:rsidRPr="00F50E74">
        <w:rPr>
          <w:rFonts w:ascii="Arial" w:hAnsi="Arial" w:cs="Arial"/>
          <w:sz w:val="24"/>
          <w:szCs w:val="24"/>
        </w:rPr>
        <w:t xml:space="preserve"> outside of the posts</w:t>
      </w:r>
      <w:r w:rsidR="00A043CD" w:rsidRPr="00F50E74">
        <w:rPr>
          <w:rFonts w:ascii="Arial" w:hAnsi="Arial" w:cs="Arial"/>
          <w:sz w:val="24"/>
          <w:szCs w:val="24"/>
        </w:rPr>
        <w:t xml:space="preserve"> </w:t>
      </w:r>
      <w:r w:rsidRPr="00F50E74">
        <w:rPr>
          <w:rFonts w:ascii="Arial" w:hAnsi="Arial" w:cs="Arial"/>
          <w:sz w:val="24"/>
          <w:szCs w:val="24"/>
        </w:rPr>
        <w:t>grading.</w:t>
      </w:r>
    </w:p>
    <w:p w14:paraId="01DBFCD5" w14:textId="77777777" w:rsidR="00ED4F96" w:rsidRPr="00F50E74" w:rsidRDefault="00ED4F96" w:rsidP="00ED4F96">
      <w:pPr>
        <w:pStyle w:val="ListParagraph"/>
        <w:ind w:left="1324"/>
        <w:rPr>
          <w:rFonts w:ascii="Arial" w:hAnsi="Arial" w:cs="Arial"/>
          <w:sz w:val="24"/>
          <w:szCs w:val="24"/>
        </w:rPr>
      </w:pPr>
    </w:p>
    <w:p w14:paraId="7F0BCDF2" w14:textId="77777777" w:rsidR="00706118" w:rsidRDefault="00706118" w:rsidP="00F50E74">
      <w:pPr>
        <w:ind w:left="244" w:firstLine="720"/>
        <w:rPr>
          <w:rFonts w:ascii="Arial" w:hAnsi="Arial" w:cs="Arial"/>
          <w:sz w:val="24"/>
          <w:szCs w:val="24"/>
        </w:rPr>
      </w:pPr>
      <w:r w:rsidRPr="008456D2">
        <w:rPr>
          <w:rFonts w:ascii="Arial" w:hAnsi="Arial" w:cs="Arial"/>
          <w:sz w:val="24"/>
          <w:szCs w:val="24"/>
        </w:rPr>
        <w:t>The following criteria apply to the award of accelerated increments;</w:t>
      </w:r>
    </w:p>
    <w:p w14:paraId="1FBE28DF" w14:textId="77777777" w:rsidR="00ED4F96" w:rsidRPr="008456D2" w:rsidRDefault="00ED4F96" w:rsidP="00F50E74">
      <w:pPr>
        <w:ind w:left="244" w:firstLine="720"/>
        <w:rPr>
          <w:rFonts w:ascii="Arial" w:hAnsi="Arial" w:cs="Arial"/>
          <w:sz w:val="24"/>
          <w:szCs w:val="24"/>
        </w:rPr>
      </w:pPr>
    </w:p>
    <w:p w14:paraId="02E8BA6C" w14:textId="77777777" w:rsidR="00706118" w:rsidRPr="00F50E74" w:rsidRDefault="00706118" w:rsidP="00F50E74">
      <w:pPr>
        <w:pStyle w:val="ListParagraph"/>
        <w:numPr>
          <w:ilvl w:val="0"/>
          <w:numId w:val="46"/>
        </w:numPr>
        <w:rPr>
          <w:rFonts w:ascii="Arial" w:hAnsi="Arial" w:cs="Arial"/>
          <w:sz w:val="24"/>
          <w:szCs w:val="24"/>
        </w:rPr>
      </w:pPr>
      <w:r w:rsidRPr="00F50E74">
        <w:rPr>
          <w:rFonts w:ascii="Arial" w:hAnsi="Arial" w:cs="Arial"/>
          <w:sz w:val="24"/>
          <w:szCs w:val="24"/>
        </w:rPr>
        <w:t>A maximum of 2 increments may be given at one time.</w:t>
      </w:r>
    </w:p>
    <w:p w14:paraId="35447E4D" w14:textId="77777777" w:rsidR="00706118" w:rsidRPr="00F50E74" w:rsidRDefault="00706118" w:rsidP="00F50E74">
      <w:pPr>
        <w:pStyle w:val="ListParagraph"/>
        <w:numPr>
          <w:ilvl w:val="0"/>
          <w:numId w:val="46"/>
        </w:numPr>
        <w:rPr>
          <w:rFonts w:ascii="Arial" w:hAnsi="Arial" w:cs="Arial"/>
          <w:sz w:val="24"/>
          <w:szCs w:val="24"/>
        </w:rPr>
      </w:pPr>
      <w:r w:rsidRPr="00F50E74">
        <w:rPr>
          <w:rFonts w:ascii="Arial" w:hAnsi="Arial" w:cs="Arial"/>
          <w:sz w:val="24"/>
          <w:szCs w:val="24"/>
        </w:rPr>
        <w:t>Any change will be on a permanent basis through-out employment in that post.</w:t>
      </w:r>
    </w:p>
    <w:p w14:paraId="1FAE2B3D" w14:textId="77777777" w:rsidR="00706118" w:rsidRPr="00F50E74" w:rsidRDefault="00706118" w:rsidP="00F50E74">
      <w:pPr>
        <w:pStyle w:val="ListParagraph"/>
        <w:numPr>
          <w:ilvl w:val="0"/>
          <w:numId w:val="46"/>
        </w:numPr>
        <w:rPr>
          <w:rFonts w:ascii="Arial" w:hAnsi="Arial" w:cs="Arial"/>
          <w:sz w:val="24"/>
          <w:szCs w:val="24"/>
        </w:rPr>
      </w:pPr>
      <w:r w:rsidRPr="00F50E74">
        <w:rPr>
          <w:rFonts w:ascii="Arial" w:hAnsi="Arial" w:cs="Arial"/>
          <w:sz w:val="24"/>
          <w:szCs w:val="24"/>
        </w:rPr>
        <w:t>Accelerated increments must not exceed the current pay band of the post.</w:t>
      </w:r>
    </w:p>
    <w:p w14:paraId="735B6CAB" w14:textId="77777777" w:rsidR="00F50E74" w:rsidRDefault="00F50E74" w:rsidP="008456D2">
      <w:pPr>
        <w:rPr>
          <w:rFonts w:ascii="Arial" w:hAnsi="Arial" w:cs="Arial"/>
          <w:sz w:val="24"/>
          <w:szCs w:val="24"/>
        </w:rPr>
      </w:pPr>
    </w:p>
    <w:p w14:paraId="77BD96C7" w14:textId="649CEDCB" w:rsidR="00706118" w:rsidRPr="008456D2" w:rsidRDefault="008E47CC" w:rsidP="00F50E74">
      <w:pPr>
        <w:ind w:left="964"/>
        <w:rPr>
          <w:rFonts w:ascii="Arial" w:hAnsi="Arial" w:cs="Arial"/>
          <w:sz w:val="24"/>
          <w:szCs w:val="24"/>
        </w:rPr>
      </w:pPr>
      <w:r w:rsidRPr="008456D2">
        <w:rPr>
          <w:rFonts w:ascii="Arial" w:hAnsi="Arial" w:cs="Arial"/>
          <w:sz w:val="24"/>
          <w:szCs w:val="24"/>
        </w:rPr>
        <w:t>The Headteacher</w:t>
      </w:r>
      <w:r w:rsidR="00706118" w:rsidRPr="008456D2">
        <w:rPr>
          <w:rFonts w:ascii="Arial" w:hAnsi="Arial" w:cs="Arial"/>
          <w:sz w:val="24"/>
          <w:szCs w:val="24"/>
        </w:rPr>
        <w:t xml:space="preserve"> should clearly evidence the reasons for the accelerated increment(s) and show that the employee has achieved an exceptional standard beyond normal expectations.</w:t>
      </w:r>
    </w:p>
    <w:p w14:paraId="5906523E" w14:textId="77777777" w:rsidR="00F50E74" w:rsidRDefault="00F50E74" w:rsidP="00F50E74">
      <w:pPr>
        <w:ind w:left="720" w:firstLine="244"/>
        <w:rPr>
          <w:rFonts w:ascii="Arial" w:hAnsi="Arial" w:cs="Arial"/>
          <w:sz w:val="24"/>
          <w:szCs w:val="24"/>
        </w:rPr>
      </w:pPr>
    </w:p>
    <w:p w14:paraId="4CBE2BB0" w14:textId="77777777" w:rsidR="00F50E74" w:rsidRDefault="00706118" w:rsidP="00F50E74">
      <w:pPr>
        <w:ind w:left="964"/>
        <w:rPr>
          <w:rFonts w:ascii="Arial" w:hAnsi="Arial" w:cs="Arial"/>
          <w:sz w:val="24"/>
          <w:szCs w:val="24"/>
        </w:rPr>
      </w:pPr>
      <w:r w:rsidRPr="008456D2">
        <w:rPr>
          <w:rFonts w:ascii="Arial" w:hAnsi="Arial" w:cs="Arial"/>
          <w:sz w:val="24"/>
          <w:szCs w:val="24"/>
        </w:rPr>
        <w:t xml:space="preserve">Any additional increment is subject to income tax, National Insurance and if the employee is a member of the Local Government Pension Scheme, pension deductions in the normal way as annual increments. </w:t>
      </w:r>
    </w:p>
    <w:p w14:paraId="089888D4" w14:textId="77777777" w:rsidR="00F50E74" w:rsidRDefault="00F50E74" w:rsidP="00F50E74">
      <w:pPr>
        <w:ind w:left="964"/>
        <w:rPr>
          <w:rFonts w:ascii="Arial" w:hAnsi="Arial" w:cs="Arial"/>
          <w:sz w:val="24"/>
          <w:szCs w:val="24"/>
        </w:rPr>
      </w:pPr>
    </w:p>
    <w:p w14:paraId="5E997EF6" w14:textId="4DDD47C9" w:rsidR="00D4158F" w:rsidRPr="00D4158F" w:rsidRDefault="00706118" w:rsidP="00D4158F">
      <w:pPr>
        <w:ind w:left="964"/>
        <w:rPr>
          <w:rFonts w:ascii="Arial" w:hAnsi="Arial" w:cs="Arial"/>
          <w:sz w:val="24"/>
          <w:szCs w:val="24"/>
        </w:rPr>
      </w:pPr>
      <w:r w:rsidRPr="008456D2">
        <w:rPr>
          <w:rFonts w:ascii="Arial" w:hAnsi="Arial" w:cs="Arial"/>
          <w:sz w:val="24"/>
          <w:szCs w:val="24"/>
        </w:rPr>
        <w:t>The Accelerated Increments form must be used</w:t>
      </w:r>
      <w:r w:rsidR="00A26799" w:rsidRPr="008456D2">
        <w:rPr>
          <w:rFonts w:ascii="Arial" w:hAnsi="Arial" w:cs="Arial"/>
          <w:sz w:val="24"/>
          <w:szCs w:val="24"/>
        </w:rPr>
        <w:t>.</w:t>
      </w:r>
      <w:r w:rsidRPr="008456D2">
        <w:rPr>
          <w:rFonts w:ascii="Arial" w:hAnsi="Arial" w:cs="Arial"/>
          <w:sz w:val="24"/>
          <w:szCs w:val="24"/>
        </w:rPr>
        <w:t xml:space="preserve"> </w:t>
      </w:r>
      <w:r w:rsidR="00D4158F" w:rsidRPr="00D4158F">
        <w:rPr>
          <w:rFonts w:ascii="Arial" w:hAnsi="Arial" w:cs="Arial"/>
          <w:sz w:val="24"/>
          <w:szCs w:val="24"/>
        </w:rPr>
        <w:t>The form must be authorised by the Headteacher and the Chair of Governors</w:t>
      </w:r>
      <w:r w:rsidR="0021290A">
        <w:rPr>
          <w:rFonts w:ascii="Arial" w:hAnsi="Arial" w:cs="Arial"/>
          <w:sz w:val="24"/>
          <w:szCs w:val="24"/>
        </w:rPr>
        <w:t xml:space="preserve"> and</w:t>
      </w:r>
      <w:r w:rsidR="00126756">
        <w:rPr>
          <w:rFonts w:ascii="Arial" w:hAnsi="Arial" w:cs="Arial"/>
          <w:sz w:val="24"/>
          <w:szCs w:val="24"/>
        </w:rPr>
        <w:t xml:space="preserve"> sent to the HR People Centre</w:t>
      </w:r>
      <w:r w:rsidR="0021290A">
        <w:rPr>
          <w:rFonts w:ascii="Arial" w:hAnsi="Arial" w:cs="Arial"/>
          <w:sz w:val="24"/>
          <w:szCs w:val="24"/>
        </w:rPr>
        <w:t xml:space="preserve"> to be processed</w:t>
      </w:r>
      <w:r w:rsidR="00514FE8">
        <w:rPr>
          <w:rFonts w:ascii="Arial" w:hAnsi="Arial" w:cs="Arial"/>
          <w:sz w:val="24"/>
          <w:szCs w:val="24"/>
        </w:rPr>
        <w:t>.</w:t>
      </w:r>
    </w:p>
    <w:p w14:paraId="0EA6B688" w14:textId="7816C3D5" w:rsidR="00325DC6" w:rsidRPr="004B478F" w:rsidRDefault="00325DC6" w:rsidP="004B478F">
      <w:pPr>
        <w:numPr>
          <w:ilvl w:val="0"/>
          <w:numId w:val="1"/>
        </w:numPr>
        <w:rPr>
          <w:rFonts w:ascii="Arial" w:hAnsi="Arial" w:cs="Arial"/>
          <w:b/>
          <w:sz w:val="24"/>
          <w:szCs w:val="24"/>
        </w:rPr>
      </w:pPr>
      <w:r w:rsidRPr="000A1C75">
        <w:rPr>
          <w:rFonts w:ascii="Arial" w:hAnsi="Arial" w:cs="Arial"/>
          <w:b/>
          <w:sz w:val="24"/>
          <w:szCs w:val="24"/>
        </w:rPr>
        <w:tab/>
      </w:r>
      <w:r w:rsidRPr="004B478F">
        <w:rPr>
          <w:rFonts w:ascii="Arial" w:hAnsi="Arial" w:cs="Arial"/>
          <w:b/>
          <w:sz w:val="24"/>
          <w:szCs w:val="24"/>
        </w:rPr>
        <w:t>C</w:t>
      </w:r>
      <w:r w:rsidRPr="004B478F">
        <w:rPr>
          <w:rFonts w:ascii="Arial" w:hAnsi="Arial" w:cs="Arial"/>
          <w:b/>
          <w:iCs/>
          <w:sz w:val="24"/>
          <w:szCs w:val="24"/>
        </w:rPr>
        <w:t>OLLECTING AND PROCESSING PERSONAL DATA</w:t>
      </w:r>
    </w:p>
    <w:p w14:paraId="2CB52BC4" w14:textId="77777777" w:rsidR="00325DC6" w:rsidRPr="004B478F" w:rsidRDefault="00325DC6" w:rsidP="00325DC6">
      <w:pPr>
        <w:pStyle w:val="ListParagraph"/>
        <w:ind w:left="964"/>
        <w:rPr>
          <w:rFonts w:ascii="Arial" w:hAnsi="Arial" w:cs="Arial"/>
          <w:b/>
          <w:sz w:val="24"/>
          <w:szCs w:val="24"/>
        </w:rPr>
      </w:pPr>
    </w:p>
    <w:p w14:paraId="3D5CC60F" w14:textId="0E30F719" w:rsidR="00325DC6" w:rsidRPr="00250507" w:rsidRDefault="00325DC6" w:rsidP="00990A53">
      <w:pPr>
        <w:ind w:left="964"/>
        <w:rPr>
          <w:rFonts w:ascii="Arial" w:hAnsi="Arial" w:cs="Arial"/>
          <w:iCs/>
          <w:sz w:val="24"/>
          <w:szCs w:val="24"/>
        </w:rPr>
      </w:pPr>
      <w:r w:rsidRPr="004B478F">
        <w:rPr>
          <w:rFonts w:ascii="Arial" w:hAnsi="Arial" w:cs="Arial"/>
          <w:iCs/>
          <w:sz w:val="24"/>
          <w:szCs w:val="24"/>
        </w:rPr>
        <w:t xml:space="preserve">As part of employment processes, the school and Portsmouth City Council collects and processes personal data relating to its employees in order to manage the employment relationship and contract. The school and Portsmouth City Council is committed to being transparent about how it collects and uses that data and meeting its obligations under the EU General Data Protection </w:t>
      </w:r>
      <w:r w:rsidRPr="00250507">
        <w:rPr>
          <w:rFonts w:ascii="Arial" w:hAnsi="Arial" w:cs="Arial"/>
          <w:iCs/>
          <w:sz w:val="24"/>
          <w:szCs w:val="24"/>
        </w:rPr>
        <w:t>Regulations 2016/679</w:t>
      </w:r>
      <w:r w:rsidR="00250507" w:rsidRPr="00250507">
        <w:rPr>
          <w:rFonts w:ascii="Arial" w:hAnsi="Arial" w:cs="Arial"/>
          <w:iCs/>
          <w:sz w:val="24"/>
          <w:szCs w:val="24"/>
        </w:rPr>
        <w:t xml:space="preserve"> </w:t>
      </w:r>
      <w:r w:rsidR="00250507" w:rsidRPr="00250507">
        <w:rPr>
          <w:rFonts w:ascii="Arial" w:hAnsi="Arial" w:cs="Arial"/>
          <w:sz w:val="24"/>
          <w:szCs w:val="24"/>
        </w:rPr>
        <w:t>and the Data Protection Act 2018</w:t>
      </w:r>
      <w:r w:rsidRPr="00250507">
        <w:rPr>
          <w:rFonts w:ascii="Arial" w:hAnsi="Arial" w:cs="Arial"/>
          <w:iCs/>
          <w:sz w:val="24"/>
          <w:szCs w:val="24"/>
        </w:rPr>
        <w:t xml:space="preserve"> (Data Protection legislation).</w:t>
      </w:r>
    </w:p>
    <w:p w14:paraId="2B270EB5" w14:textId="77777777" w:rsidR="00325DC6" w:rsidRPr="004B478F" w:rsidRDefault="00325DC6" w:rsidP="00990A53">
      <w:pPr>
        <w:pStyle w:val="ListParagraph"/>
        <w:ind w:left="1928"/>
        <w:rPr>
          <w:rFonts w:ascii="Arial" w:hAnsi="Arial" w:cs="Arial"/>
          <w:iCs/>
          <w:sz w:val="24"/>
          <w:szCs w:val="24"/>
        </w:rPr>
      </w:pPr>
    </w:p>
    <w:p w14:paraId="146C06C1" w14:textId="77777777" w:rsidR="00325DC6" w:rsidRPr="004B478F" w:rsidRDefault="00325DC6" w:rsidP="00990A53">
      <w:pPr>
        <w:pStyle w:val="NoSpacing"/>
        <w:ind w:left="964"/>
        <w:rPr>
          <w:rFonts w:ascii="Arial" w:hAnsi="Arial" w:cs="Arial"/>
          <w:iCs/>
          <w:sz w:val="24"/>
          <w:szCs w:val="24"/>
          <w:lang w:eastAsia="en-US"/>
        </w:rPr>
      </w:pPr>
      <w:r w:rsidRPr="004B478F">
        <w:rPr>
          <w:rFonts w:ascii="Arial" w:hAnsi="Arial" w:cs="Arial"/>
          <w:iCs/>
          <w:sz w:val="24"/>
          <w:szCs w:val="24"/>
        </w:rPr>
        <w:t>Where a form is completed or information is collected as part of this employment policy, this is held in accordance with the Data Protection legislation.</w:t>
      </w:r>
    </w:p>
    <w:p w14:paraId="0F4BDB28" w14:textId="77777777" w:rsidR="00325DC6" w:rsidRPr="004B478F" w:rsidRDefault="00325DC6" w:rsidP="00990A53">
      <w:pPr>
        <w:pStyle w:val="NoSpacing"/>
        <w:ind w:left="1928"/>
        <w:rPr>
          <w:rFonts w:ascii="Arial" w:hAnsi="Arial" w:cs="Arial"/>
          <w:iCs/>
          <w:sz w:val="24"/>
          <w:szCs w:val="24"/>
        </w:rPr>
      </w:pPr>
    </w:p>
    <w:p w14:paraId="09B8267D" w14:textId="3CDB7E2A" w:rsidR="00325DC6" w:rsidRPr="00325DC6" w:rsidRDefault="00325DC6" w:rsidP="00990A53">
      <w:pPr>
        <w:pStyle w:val="BodyText"/>
        <w:ind w:left="964"/>
        <w:rPr>
          <w:rFonts w:cs="Arial"/>
          <w:b/>
          <w:szCs w:val="24"/>
        </w:rPr>
      </w:pPr>
      <w:r w:rsidRPr="00325DC6">
        <w:rPr>
          <w:rFonts w:cs="Arial"/>
          <w:iCs/>
          <w:szCs w:val="24"/>
        </w:rPr>
        <w:t>The employee privacy notice describes how the school collects and uses personal information.</w:t>
      </w:r>
    </w:p>
    <w:p w14:paraId="11FE8635" w14:textId="6C6F4AA3" w:rsidR="00325DC6" w:rsidRDefault="00325DC6" w:rsidP="00324E0E">
      <w:pPr>
        <w:pStyle w:val="BodyText"/>
        <w:rPr>
          <w:rFonts w:cs="Arial"/>
          <w:b/>
          <w:szCs w:val="24"/>
        </w:rPr>
      </w:pPr>
    </w:p>
    <w:p w14:paraId="4B090713" w14:textId="77777777" w:rsidR="0053159B" w:rsidRDefault="0053159B" w:rsidP="00324E0E">
      <w:pPr>
        <w:pStyle w:val="BodyText"/>
        <w:rPr>
          <w:rFonts w:cs="Arial"/>
          <w:b/>
          <w:szCs w:val="24"/>
        </w:rPr>
      </w:pPr>
    </w:p>
    <w:p w14:paraId="0B5AA354" w14:textId="5A74B9CE" w:rsidR="004D34BD" w:rsidRDefault="00922348" w:rsidP="00324E0E">
      <w:pPr>
        <w:pStyle w:val="BodyText"/>
        <w:rPr>
          <w:rFonts w:cs="Arial"/>
          <w:b/>
          <w:szCs w:val="24"/>
        </w:rPr>
      </w:pPr>
      <w:r w:rsidRPr="000A1C75">
        <w:rPr>
          <w:rFonts w:cs="Arial"/>
          <w:b/>
          <w:szCs w:val="24"/>
        </w:rPr>
        <w:t xml:space="preserve">This policy is in accordance with </w:t>
      </w:r>
      <w:r w:rsidR="003D6A91" w:rsidRPr="000A1C75">
        <w:rPr>
          <w:rFonts w:cs="Arial"/>
          <w:b/>
          <w:szCs w:val="24"/>
        </w:rPr>
        <w:t xml:space="preserve">the </w:t>
      </w:r>
      <w:r w:rsidR="00431D05" w:rsidRPr="000A1C75">
        <w:rPr>
          <w:rFonts w:cs="Arial"/>
          <w:b/>
          <w:szCs w:val="24"/>
        </w:rPr>
        <w:t>School Teachers’ Pay and Conditions Document</w:t>
      </w:r>
    </w:p>
    <w:p w14:paraId="418B42BA" w14:textId="3F73B84E" w:rsidR="00FA3CDB" w:rsidRPr="000A1C75" w:rsidRDefault="00FA3CDB" w:rsidP="00645026">
      <w:pPr>
        <w:pStyle w:val="BodyText"/>
        <w:tabs>
          <w:tab w:val="left" w:pos="1340"/>
        </w:tabs>
        <w:rPr>
          <w:rFonts w:cs="Arial"/>
          <w:b/>
          <w:szCs w:val="24"/>
        </w:rPr>
      </w:pPr>
    </w:p>
    <w:p w14:paraId="168BA16E" w14:textId="6EBAEDC0" w:rsidR="00FA3CDB" w:rsidRPr="000A1C75" w:rsidRDefault="00FA3CDB" w:rsidP="00FA3CDB">
      <w:pPr>
        <w:rPr>
          <w:rFonts w:ascii="Arial" w:hAnsi="Arial" w:cs="Arial"/>
          <w:b/>
          <w:sz w:val="24"/>
          <w:szCs w:val="24"/>
        </w:rPr>
      </w:pPr>
      <w:r w:rsidRPr="000A1C75">
        <w:rPr>
          <w:rFonts w:ascii="Arial" w:hAnsi="Arial" w:cs="Arial"/>
          <w:b/>
          <w:sz w:val="24"/>
          <w:szCs w:val="24"/>
        </w:rPr>
        <w:t>© Portsmouth City Council (</w:t>
      </w:r>
      <w:r w:rsidR="00B87F1E">
        <w:rPr>
          <w:rFonts w:ascii="Arial" w:hAnsi="Arial" w:cs="Arial"/>
          <w:b/>
          <w:sz w:val="24"/>
          <w:szCs w:val="24"/>
        </w:rPr>
        <w:t>N</w:t>
      </w:r>
      <w:r w:rsidR="008141CB">
        <w:rPr>
          <w:rFonts w:ascii="Arial" w:hAnsi="Arial" w:cs="Arial"/>
          <w:b/>
          <w:sz w:val="24"/>
          <w:szCs w:val="24"/>
        </w:rPr>
        <w:t>ovember 2024</w:t>
      </w:r>
      <w:r w:rsidRPr="000A1C75">
        <w:rPr>
          <w:rFonts w:ascii="Arial" w:hAnsi="Arial" w:cs="Arial"/>
          <w:b/>
          <w:sz w:val="24"/>
          <w:szCs w:val="24"/>
        </w:rPr>
        <w:t>)</w:t>
      </w:r>
    </w:p>
    <w:p w14:paraId="05BCB3DC" w14:textId="77777777" w:rsidR="00FA3CDB" w:rsidRPr="000A1C75" w:rsidRDefault="00FA3CDB" w:rsidP="00FA3CDB">
      <w:pPr>
        <w:rPr>
          <w:rFonts w:ascii="Arial" w:hAnsi="Arial" w:cs="Arial"/>
          <w:b/>
          <w:sz w:val="24"/>
          <w:szCs w:val="24"/>
        </w:rPr>
      </w:pPr>
    </w:p>
    <w:p w14:paraId="334CA98F" w14:textId="0BE3F9FF" w:rsidR="00FA3CDB" w:rsidRPr="000A1C75" w:rsidRDefault="00FA3CDB" w:rsidP="00FA3CDB">
      <w:pPr>
        <w:rPr>
          <w:rFonts w:ascii="Arial" w:hAnsi="Arial" w:cs="Arial"/>
          <w:b/>
          <w:sz w:val="24"/>
          <w:szCs w:val="24"/>
        </w:rPr>
      </w:pPr>
      <w:r w:rsidRPr="000A1C75">
        <w:rPr>
          <w:rFonts w:ascii="Arial" w:hAnsi="Arial" w:cs="Arial"/>
          <w:b/>
          <w:sz w:val="24"/>
          <w:szCs w:val="24"/>
        </w:rPr>
        <w:t>All rights reserved. No part of this publication may be reproduced, stored in a retrieval system, or transmitted, in any form or by any means, electronic, mechanical, Photocopying, recorded or otherwise, except in accordance with the provisions of the Copyright, Designs and Patents Act 1988, without the prior written permission of the Director responsible for HR (or delegated officer).</w:t>
      </w:r>
    </w:p>
    <w:sectPr w:rsidR="00FA3CDB" w:rsidRPr="000A1C75">
      <w:headerReference w:type="even" r:id="rId16"/>
      <w:headerReference w:type="default" r:id="rId17"/>
      <w:footerReference w:type="even" r:id="rId18"/>
      <w:footerReference w:type="default" r:id="rId19"/>
      <w:headerReference w:type="first" r:id="rId20"/>
      <w:pgSz w:w="11906" w:h="16838"/>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12774" w14:textId="77777777" w:rsidR="00642A2D" w:rsidRDefault="00642A2D">
      <w:r>
        <w:separator/>
      </w:r>
    </w:p>
  </w:endnote>
  <w:endnote w:type="continuationSeparator" w:id="0">
    <w:p w14:paraId="75E25158" w14:textId="77777777" w:rsidR="00642A2D" w:rsidRDefault="00642A2D">
      <w:r>
        <w:continuationSeparator/>
      </w:r>
    </w:p>
  </w:endnote>
  <w:endnote w:type="continuationNotice" w:id="1">
    <w:p w14:paraId="66EB38B2" w14:textId="77777777" w:rsidR="00642A2D" w:rsidRDefault="0064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4A78" w14:textId="77777777" w:rsidR="0077272F" w:rsidRDefault="007727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134</w:t>
    </w:r>
    <w:r>
      <w:rPr>
        <w:rStyle w:val="PageNumber"/>
      </w:rPr>
      <w:fldChar w:fldCharType="end"/>
    </w:r>
  </w:p>
  <w:p w14:paraId="7354A60C" w14:textId="77777777" w:rsidR="0077272F" w:rsidRDefault="00772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39693947"/>
      <w:docPartObj>
        <w:docPartGallery w:val="Page Numbers (Bottom of Page)"/>
        <w:docPartUnique/>
      </w:docPartObj>
    </w:sdtPr>
    <w:sdtEndPr/>
    <w:sdtContent>
      <w:p w14:paraId="61FD917D" w14:textId="77777777" w:rsidR="009C210B" w:rsidRPr="009C210B" w:rsidRDefault="009C210B">
        <w:pPr>
          <w:pStyle w:val="Footer"/>
          <w:jc w:val="center"/>
          <w:rPr>
            <w:rFonts w:ascii="Arial" w:hAnsi="Arial" w:cs="Arial"/>
            <w:sz w:val="24"/>
            <w:szCs w:val="24"/>
          </w:rPr>
        </w:pPr>
        <w:r w:rsidRPr="009C210B">
          <w:rPr>
            <w:rFonts w:ascii="Arial" w:hAnsi="Arial" w:cs="Arial"/>
            <w:sz w:val="24"/>
            <w:szCs w:val="24"/>
          </w:rPr>
          <w:fldChar w:fldCharType="begin"/>
        </w:r>
        <w:r w:rsidRPr="009C210B">
          <w:rPr>
            <w:rFonts w:ascii="Arial" w:hAnsi="Arial" w:cs="Arial"/>
            <w:sz w:val="24"/>
            <w:szCs w:val="24"/>
          </w:rPr>
          <w:instrText>PAGE   \* MERGEFORMAT</w:instrText>
        </w:r>
        <w:r w:rsidRPr="009C210B">
          <w:rPr>
            <w:rFonts w:ascii="Arial" w:hAnsi="Arial" w:cs="Arial"/>
            <w:sz w:val="24"/>
            <w:szCs w:val="24"/>
          </w:rPr>
          <w:fldChar w:fldCharType="separate"/>
        </w:r>
        <w:r w:rsidRPr="009C210B">
          <w:rPr>
            <w:rFonts w:ascii="Arial" w:hAnsi="Arial" w:cs="Arial"/>
            <w:sz w:val="24"/>
            <w:szCs w:val="24"/>
          </w:rPr>
          <w:t>2</w:t>
        </w:r>
        <w:r w:rsidRPr="009C210B">
          <w:rPr>
            <w:rFonts w:ascii="Arial" w:hAnsi="Arial" w:cs="Arial"/>
            <w:sz w:val="24"/>
            <w:szCs w:val="24"/>
          </w:rPr>
          <w:fldChar w:fldCharType="end"/>
        </w:r>
      </w:p>
    </w:sdtContent>
  </w:sdt>
  <w:p w14:paraId="46755F7E" w14:textId="77777777" w:rsidR="0077272F" w:rsidRPr="009C210B" w:rsidRDefault="0077272F" w:rsidP="00A53CEF">
    <w:pPr>
      <w:pStyle w:val="Footer"/>
      <w:rPr>
        <w:rFonts w:ascii="Arial" w:hAnsi="Arial" w:cs="Arial"/>
        <w:strik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76749" w14:textId="77777777" w:rsidR="00642A2D" w:rsidRDefault="00642A2D">
      <w:r>
        <w:separator/>
      </w:r>
    </w:p>
  </w:footnote>
  <w:footnote w:type="continuationSeparator" w:id="0">
    <w:p w14:paraId="5EB85464" w14:textId="77777777" w:rsidR="00642A2D" w:rsidRDefault="00642A2D">
      <w:r>
        <w:continuationSeparator/>
      </w:r>
    </w:p>
  </w:footnote>
  <w:footnote w:type="continuationNotice" w:id="1">
    <w:p w14:paraId="36C054A6" w14:textId="77777777" w:rsidR="00642A2D" w:rsidRDefault="00642A2D"/>
  </w:footnote>
  <w:footnote w:id="2">
    <w:p w14:paraId="1A4B04C0" w14:textId="1FAFA130" w:rsidR="00F44351" w:rsidRPr="00A4218F" w:rsidRDefault="00F44351">
      <w:pPr>
        <w:pStyle w:val="FootnoteText"/>
        <w:rPr>
          <w:rFonts w:ascii="Arial" w:hAnsi="Arial" w:cs="Arial"/>
          <w:sz w:val="22"/>
          <w:szCs w:val="22"/>
        </w:rPr>
      </w:pPr>
      <w:r w:rsidRPr="00166BD4">
        <w:rPr>
          <w:rStyle w:val="FootnoteReference"/>
          <w:rFonts w:ascii="Arial" w:hAnsi="Arial" w:cs="Arial"/>
          <w:sz w:val="22"/>
          <w:szCs w:val="22"/>
        </w:rPr>
        <w:footnoteRef/>
      </w:r>
      <w:r w:rsidRPr="00166BD4">
        <w:rPr>
          <w:rFonts w:ascii="Arial" w:hAnsi="Arial" w:cs="Arial"/>
          <w:sz w:val="22"/>
          <w:szCs w:val="22"/>
        </w:rPr>
        <w:t xml:space="preserve"> </w:t>
      </w:r>
      <w:r w:rsidRPr="00A4218F">
        <w:rPr>
          <w:rFonts w:ascii="Arial" w:hAnsi="Arial" w:cs="Arial"/>
          <w:sz w:val="22"/>
          <w:szCs w:val="22"/>
        </w:rPr>
        <w:t>https://www.gov.uk/government/publications/school-teachers-pay-and-conditions</w:t>
      </w:r>
    </w:p>
  </w:footnote>
  <w:footnote w:id="3">
    <w:p w14:paraId="08271F94" w14:textId="04EE69BA" w:rsidR="00166BD4" w:rsidRPr="00A4218F" w:rsidRDefault="00166BD4">
      <w:pPr>
        <w:pStyle w:val="FootnoteText"/>
        <w:rPr>
          <w:rFonts w:ascii="Arial" w:hAnsi="Arial" w:cs="Arial"/>
          <w:sz w:val="22"/>
          <w:szCs w:val="22"/>
        </w:rPr>
      </w:pPr>
      <w:r w:rsidRPr="00A4218F">
        <w:rPr>
          <w:rStyle w:val="FootnoteReference"/>
          <w:rFonts w:ascii="Arial" w:hAnsi="Arial" w:cs="Arial"/>
          <w:sz w:val="22"/>
          <w:szCs w:val="22"/>
        </w:rPr>
        <w:footnoteRef/>
      </w:r>
      <w:r w:rsidRPr="00A4218F">
        <w:rPr>
          <w:rFonts w:ascii="Arial" w:hAnsi="Arial" w:cs="Arial"/>
          <w:sz w:val="22"/>
          <w:szCs w:val="22"/>
        </w:rPr>
        <w:t xml:space="preserve"> https://www.gov.uk/government/publications/teachers-standards</w:t>
      </w:r>
    </w:p>
  </w:footnote>
  <w:footnote w:id="4">
    <w:p w14:paraId="780028B6" w14:textId="69491979" w:rsidR="001937E1" w:rsidRPr="00A4218F" w:rsidRDefault="001937E1">
      <w:pPr>
        <w:pStyle w:val="FootnoteText"/>
        <w:rPr>
          <w:rFonts w:ascii="Arial" w:hAnsi="Arial" w:cs="Arial"/>
          <w:sz w:val="22"/>
          <w:szCs w:val="22"/>
        </w:rPr>
      </w:pPr>
      <w:r w:rsidRPr="00A4218F">
        <w:rPr>
          <w:rStyle w:val="FootnoteReference"/>
          <w:rFonts w:ascii="Arial" w:hAnsi="Arial" w:cs="Arial"/>
          <w:sz w:val="22"/>
          <w:szCs w:val="22"/>
        </w:rPr>
        <w:footnoteRef/>
      </w:r>
      <w:r w:rsidRPr="00A4218F">
        <w:rPr>
          <w:rFonts w:ascii="Arial" w:hAnsi="Arial" w:cs="Arial"/>
          <w:sz w:val="22"/>
          <w:szCs w:val="22"/>
        </w:rPr>
        <w:t xml:space="preserve"> https://www.gov.uk/government/publications/reviewing-and-revising-school-teachers-pay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9246" w14:textId="39CAAD8D" w:rsidR="000731D5" w:rsidRDefault="000731D5">
    <w:pPr>
      <w:pStyle w:val="Header"/>
    </w:pPr>
    <w:r>
      <w:rPr>
        <w:noProof/>
      </w:rPr>
      <mc:AlternateContent>
        <mc:Choice Requires="wps">
          <w:drawing>
            <wp:anchor distT="0" distB="0" distL="0" distR="0" simplePos="0" relativeHeight="251658241" behindDoc="0" locked="0" layoutInCell="1" allowOverlap="1" wp14:anchorId="2F70C048" wp14:editId="41902E4C">
              <wp:simplePos x="635" y="635"/>
              <wp:positionH relativeFrom="page">
                <wp:align>center</wp:align>
              </wp:positionH>
              <wp:positionV relativeFrom="page">
                <wp:align>top</wp:align>
              </wp:positionV>
              <wp:extent cx="443865" cy="443865"/>
              <wp:effectExtent l="0" t="0" r="10795" b="4445"/>
              <wp:wrapNone/>
              <wp:docPr id="1951923347" name="Text Box 1951923347" descr="- Official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B2A63" w14:textId="74E5C658"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F70C048" id="_x0000_t202" coordsize="21600,21600" o:spt="202" path="m,l,21600r21600,l21600,xe">
              <v:stroke joinstyle="miter"/>
              <v:path gradientshapeok="t" o:connecttype="rect"/>
            </v:shapetype>
            <v:shape id="Text Box 1951923347" o:spid="_x0000_s1026" type="#_x0000_t202" alt="- 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8B2A63" w14:textId="74E5C658"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83ADB" w14:textId="37D056E9" w:rsidR="009C210B" w:rsidRPr="001F00AC" w:rsidRDefault="000731D5" w:rsidP="009C210B">
    <w:pPr>
      <w:pStyle w:val="Footer"/>
      <w:rPr>
        <w:rFonts w:ascii="Arial" w:hAnsi="Arial" w:cs="Arial"/>
        <w:sz w:val="24"/>
        <w:szCs w:val="24"/>
      </w:rPr>
    </w:pPr>
    <w:r w:rsidRPr="001F00AC">
      <w:rPr>
        <w:rFonts w:ascii="Arial" w:hAnsi="Arial" w:cs="Arial"/>
        <w:noProof/>
        <w:sz w:val="24"/>
        <w:szCs w:val="24"/>
      </w:rPr>
      <mc:AlternateContent>
        <mc:Choice Requires="wps">
          <w:drawing>
            <wp:anchor distT="0" distB="0" distL="0" distR="0" simplePos="0" relativeHeight="251658242" behindDoc="0" locked="0" layoutInCell="1" allowOverlap="1" wp14:anchorId="4F42522F" wp14:editId="13EB9062">
              <wp:simplePos x="1139588" y="457200"/>
              <wp:positionH relativeFrom="page">
                <wp:align>center</wp:align>
              </wp:positionH>
              <wp:positionV relativeFrom="page">
                <wp:align>top</wp:align>
              </wp:positionV>
              <wp:extent cx="443865" cy="443865"/>
              <wp:effectExtent l="0" t="0" r="10795" b="4445"/>
              <wp:wrapNone/>
              <wp:docPr id="1565907835" name="Text Box 1565907835" descr="- Official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2424A1" w14:textId="469DFFDE"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4F42522F" id="_x0000_t202" coordsize="21600,21600" o:spt="202" path="m,l,21600r21600,l21600,xe">
              <v:stroke joinstyle="miter"/>
              <v:path gradientshapeok="t" o:connecttype="rect"/>
            </v:shapetype>
            <v:shape id="Text Box 1565907835" o:spid="_x0000_s1027" type="#_x0000_t202" alt="- 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52424A1" w14:textId="469DFFDE"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v:textbox>
              <w10:wrap anchorx="page" anchory="page"/>
            </v:shape>
          </w:pict>
        </mc:Fallback>
      </mc:AlternateContent>
    </w:r>
    <w:r w:rsidR="009C210B" w:rsidRPr="001F00AC">
      <w:rPr>
        <w:rFonts w:ascii="Arial" w:hAnsi="Arial" w:cs="Arial"/>
        <w:sz w:val="24"/>
        <w:szCs w:val="24"/>
      </w:rPr>
      <w:t xml:space="preserve">Effective date 1 September </w:t>
    </w:r>
    <w:r w:rsidR="009C4A6A" w:rsidRPr="001F00AC">
      <w:rPr>
        <w:rFonts w:ascii="Arial" w:hAnsi="Arial" w:cs="Arial"/>
        <w:sz w:val="24"/>
        <w:szCs w:val="24"/>
      </w:rPr>
      <w:t>202</w:t>
    </w:r>
    <w:r w:rsidR="000E13A7" w:rsidRPr="001F00AC">
      <w:rPr>
        <w:rFonts w:ascii="Arial" w:hAnsi="Arial" w:cs="Arial"/>
        <w:sz w:val="24"/>
        <w:szCs w:val="24"/>
      </w:rPr>
      <w:t>4</w:t>
    </w:r>
  </w:p>
  <w:p w14:paraId="6786B2C1" w14:textId="3A637EDB" w:rsidR="009C210B" w:rsidRPr="001F00AC" w:rsidRDefault="009C210B" w:rsidP="009C210B">
    <w:pPr>
      <w:rPr>
        <w:rFonts w:ascii="Arial" w:hAnsi="Arial" w:cs="Arial"/>
        <w:sz w:val="24"/>
        <w:szCs w:val="24"/>
      </w:rPr>
    </w:pPr>
    <w:r w:rsidRPr="001F00AC">
      <w:rPr>
        <w:rFonts w:ascii="Arial" w:hAnsi="Arial" w:cs="Arial"/>
        <w:sz w:val="24"/>
        <w:szCs w:val="24"/>
      </w:rPr>
      <w:t>© Portsmouth City Council (</w:t>
    </w:r>
    <w:r w:rsidR="005139C1">
      <w:rPr>
        <w:rFonts w:ascii="Arial" w:hAnsi="Arial" w:cs="Arial"/>
        <w:sz w:val="24"/>
        <w:szCs w:val="24"/>
      </w:rPr>
      <w:t xml:space="preserve">18 </w:t>
    </w:r>
    <w:r w:rsidR="00A52FBD" w:rsidRPr="001F00AC">
      <w:rPr>
        <w:rFonts w:ascii="Arial" w:hAnsi="Arial" w:cs="Arial"/>
        <w:sz w:val="24"/>
        <w:szCs w:val="24"/>
      </w:rPr>
      <w:t>November 2024</w:t>
    </w:r>
    <w:r w:rsidRPr="001F00AC">
      <w:rPr>
        <w:rFonts w:ascii="Arial" w:hAnsi="Arial" w:cs="Arial"/>
        <w:sz w:val="24"/>
        <w:szCs w:val="24"/>
      </w:rPr>
      <w:t>)</w:t>
    </w:r>
  </w:p>
  <w:p w14:paraId="70F48F87" w14:textId="1E118294" w:rsidR="009C210B" w:rsidRPr="001F00AC" w:rsidRDefault="009C210B" w:rsidP="009C21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C644F" w14:textId="4B184E6C" w:rsidR="000731D5" w:rsidRDefault="000731D5">
    <w:pPr>
      <w:pStyle w:val="Header"/>
    </w:pPr>
    <w:r>
      <w:rPr>
        <w:noProof/>
      </w:rPr>
      <mc:AlternateContent>
        <mc:Choice Requires="wps">
          <w:drawing>
            <wp:anchor distT="0" distB="0" distL="0" distR="0" simplePos="0" relativeHeight="251658240" behindDoc="0" locked="0" layoutInCell="1" allowOverlap="1" wp14:anchorId="7E856032" wp14:editId="0FA3B26E">
              <wp:simplePos x="635" y="635"/>
              <wp:positionH relativeFrom="page">
                <wp:align>center</wp:align>
              </wp:positionH>
              <wp:positionV relativeFrom="page">
                <wp:align>top</wp:align>
              </wp:positionV>
              <wp:extent cx="443865" cy="443865"/>
              <wp:effectExtent l="0" t="0" r="10795" b="4445"/>
              <wp:wrapNone/>
              <wp:docPr id="67779110" name="Text Box 67779110" descr="- Official -">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3381E1" w14:textId="1A0A9AA3"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E856032" id="_x0000_t202" coordsize="21600,21600" o:spt="202" path="m,l,21600r21600,l21600,xe">
              <v:stroke joinstyle="miter"/>
              <v:path gradientshapeok="t" o:connecttype="rect"/>
            </v:shapetype>
            <v:shape id="Text Box 67779110" o:spid="_x0000_s1028" type="#_x0000_t202" alt="- 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33381E1" w14:textId="1A0A9AA3" w:rsidR="000731D5" w:rsidRPr="000731D5" w:rsidRDefault="000731D5" w:rsidP="000731D5">
                    <w:pPr>
                      <w:rPr>
                        <w:rFonts w:ascii="Calibri" w:eastAsia="Calibri" w:hAnsi="Calibri" w:cs="Calibri"/>
                        <w:noProof/>
                        <w:color w:val="0000FF"/>
                        <w:sz w:val="24"/>
                        <w:szCs w:val="24"/>
                      </w:rPr>
                    </w:pPr>
                    <w:r w:rsidRPr="000731D5">
                      <w:rPr>
                        <w:rFonts w:ascii="Calibri" w:eastAsia="Calibri" w:hAnsi="Calibri" w:cs="Calibri"/>
                        <w:noProof/>
                        <w:color w:val="0000FF"/>
                        <w:sz w:val="24"/>
                        <w:szCs w:val="24"/>
                      </w:rPr>
                      <w:t>- 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C1"/>
    <w:multiLevelType w:val="hybridMultilevel"/>
    <w:tmpl w:val="6AC2F206"/>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0BB3D79"/>
    <w:multiLevelType w:val="hybridMultilevel"/>
    <w:tmpl w:val="12C2FFA6"/>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2" w15:restartNumberingAfterBreak="0">
    <w:nsid w:val="023B3F2B"/>
    <w:multiLevelType w:val="hybridMultilevel"/>
    <w:tmpl w:val="501E26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3D65FB4"/>
    <w:multiLevelType w:val="multilevel"/>
    <w:tmpl w:val="AA7CC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0455E"/>
    <w:multiLevelType w:val="hybridMultilevel"/>
    <w:tmpl w:val="E9AC1280"/>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5" w15:restartNumberingAfterBreak="0">
    <w:nsid w:val="09E54F33"/>
    <w:multiLevelType w:val="hybridMultilevel"/>
    <w:tmpl w:val="197648CE"/>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6" w15:restartNumberingAfterBreak="0">
    <w:nsid w:val="0C03752A"/>
    <w:multiLevelType w:val="hybridMultilevel"/>
    <w:tmpl w:val="211C81EA"/>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7" w15:restartNumberingAfterBreak="0">
    <w:nsid w:val="0D570614"/>
    <w:multiLevelType w:val="hybridMultilevel"/>
    <w:tmpl w:val="B7FA6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C39E8"/>
    <w:multiLevelType w:val="hybridMultilevel"/>
    <w:tmpl w:val="9558D3DE"/>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9" w15:restartNumberingAfterBreak="0">
    <w:nsid w:val="107E56A1"/>
    <w:multiLevelType w:val="hybridMultilevel"/>
    <w:tmpl w:val="7E0C2306"/>
    <w:lvl w:ilvl="0" w:tplc="0E424DF6">
      <w:start w:val="1"/>
      <w:numFmt w:val="bullet"/>
      <w:pStyle w:val="Bullets1"/>
      <w:lvlText w:val=""/>
      <w:lvlJc w:val="left"/>
      <w:pPr>
        <w:ind w:left="982" w:hanging="360"/>
      </w:pPr>
      <w:rPr>
        <w:rFonts w:ascii="Symbol" w:hAnsi="Symbol" w:hint="default"/>
      </w:rPr>
    </w:lvl>
    <w:lvl w:ilvl="1" w:tplc="3C8086D6">
      <w:start w:val="1"/>
      <w:numFmt w:val="bullet"/>
      <w:pStyle w:val="Bullets2"/>
      <w:lvlText w:val="o"/>
      <w:lvlJc w:val="left"/>
      <w:pPr>
        <w:ind w:left="1702" w:hanging="360"/>
      </w:pPr>
      <w:rPr>
        <w:rFonts w:ascii="Courier New" w:hAnsi="Courier New" w:cs="Courier New" w:hint="default"/>
      </w:rPr>
    </w:lvl>
    <w:lvl w:ilvl="2" w:tplc="F34661A6">
      <w:start w:val="1"/>
      <w:numFmt w:val="bullet"/>
      <w:pStyle w:val="Bullets3"/>
      <w:lvlText w:val=""/>
      <w:lvlJc w:val="left"/>
      <w:pPr>
        <w:ind w:left="2422" w:hanging="360"/>
      </w:pPr>
      <w:rPr>
        <w:rFonts w:ascii="Wingdings" w:hAnsi="Wingdings" w:hint="default"/>
      </w:rPr>
    </w:lvl>
    <w:lvl w:ilvl="3" w:tplc="0809000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0" w15:restartNumberingAfterBreak="0">
    <w:nsid w:val="13460A14"/>
    <w:multiLevelType w:val="hybridMultilevel"/>
    <w:tmpl w:val="99A84E06"/>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11" w15:restartNumberingAfterBreak="0">
    <w:nsid w:val="156912D6"/>
    <w:multiLevelType w:val="hybridMultilevel"/>
    <w:tmpl w:val="982AFBD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2" w15:restartNumberingAfterBreak="0">
    <w:nsid w:val="15A45B58"/>
    <w:multiLevelType w:val="hybridMultilevel"/>
    <w:tmpl w:val="20BC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E06491"/>
    <w:multiLevelType w:val="multilevel"/>
    <w:tmpl w:val="2DB27FF4"/>
    <w:lvl w:ilvl="0">
      <w:start w:val="1"/>
      <w:numFmt w:val="decimal"/>
      <w:suff w:val="nothing"/>
      <w:lvlText w:val="%1."/>
      <w:lvlJc w:val="left"/>
      <w:pPr>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none"/>
      <w:lvlText w:val=""/>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16AF770A"/>
    <w:multiLevelType w:val="hybridMultilevel"/>
    <w:tmpl w:val="368CE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8721323"/>
    <w:multiLevelType w:val="multilevel"/>
    <w:tmpl w:val="9D2665E4"/>
    <w:lvl w:ilvl="0">
      <w:start w:val="17"/>
      <w:numFmt w:val="decimal"/>
      <w:suff w:val="nothing"/>
      <w:lvlText w:val="%1."/>
      <w:lvlJc w:val="left"/>
      <w:pPr>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none"/>
      <w:lvlText w:val=""/>
      <w:lvlJc w:val="left"/>
      <w:pPr>
        <w:tabs>
          <w:tab w:val="num" w:pos="2232"/>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ACC381B"/>
    <w:multiLevelType w:val="hybridMultilevel"/>
    <w:tmpl w:val="429CB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C366907"/>
    <w:multiLevelType w:val="hybridMultilevel"/>
    <w:tmpl w:val="0748A202"/>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8" w15:restartNumberingAfterBreak="0">
    <w:nsid w:val="22960EDD"/>
    <w:multiLevelType w:val="hybridMultilevel"/>
    <w:tmpl w:val="C08E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F2FAC"/>
    <w:multiLevelType w:val="hybridMultilevel"/>
    <w:tmpl w:val="12B0590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2C487800"/>
    <w:multiLevelType w:val="hybridMultilevel"/>
    <w:tmpl w:val="5D002898"/>
    <w:lvl w:ilvl="0" w:tplc="0882D316">
      <w:start w:val="1"/>
      <w:numFmt w:val="decimal"/>
      <w:pStyle w:val="Numbers1"/>
      <w:lvlText w:val="%1."/>
      <w:lvlJc w:val="left"/>
      <w:pPr>
        <w:ind w:left="2880" w:hanging="360"/>
      </w:pPr>
    </w:lvl>
    <w:lvl w:ilvl="1" w:tplc="D46843A2">
      <w:start w:val="1"/>
      <w:numFmt w:val="lowerLetter"/>
      <w:lvlText w:val="%2."/>
      <w:lvlJc w:val="left"/>
      <w:pPr>
        <w:ind w:left="3600" w:hanging="360"/>
      </w:pPr>
    </w:lvl>
    <w:lvl w:ilvl="2" w:tplc="B8426CBC">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1" w15:restartNumberingAfterBreak="0">
    <w:nsid w:val="300C0C16"/>
    <w:multiLevelType w:val="hybridMultilevel"/>
    <w:tmpl w:val="AD3688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DD0398"/>
    <w:multiLevelType w:val="hybridMultilevel"/>
    <w:tmpl w:val="16B0D97C"/>
    <w:lvl w:ilvl="0" w:tplc="DB9A5B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96C1D2C"/>
    <w:multiLevelType w:val="hybridMultilevel"/>
    <w:tmpl w:val="07E67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B4A9B"/>
    <w:multiLevelType w:val="multilevel"/>
    <w:tmpl w:val="57C8EF56"/>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80"/>
        </w:tabs>
        <w:ind w:left="964" w:hanging="9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4320"/>
      </w:pPr>
      <w:rPr>
        <w:rFonts w:hint="default"/>
      </w:rPr>
    </w:lvl>
  </w:abstractNum>
  <w:abstractNum w:abstractNumId="25" w15:restartNumberingAfterBreak="0">
    <w:nsid w:val="3E4B05D0"/>
    <w:multiLevelType w:val="hybridMultilevel"/>
    <w:tmpl w:val="474E004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FD0C34"/>
    <w:multiLevelType w:val="hybridMultilevel"/>
    <w:tmpl w:val="A05C6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403758A"/>
    <w:multiLevelType w:val="hybridMultilevel"/>
    <w:tmpl w:val="DECE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B51598"/>
    <w:multiLevelType w:val="hybridMultilevel"/>
    <w:tmpl w:val="7CB6DEC8"/>
    <w:lvl w:ilvl="0" w:tplc="16B8E83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7B529C0"/>
    <w:multiLevelType w:val="hybridMultilevel"/>
    <w:tmpl w:val="625A7AF8"/>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144B79E">
      <w:numFmt w:val="bullet"/>
      <w:lvlText w:val="•"/>
      <w:lvlJc w:val="left"/>
      <w:pPr>
        <w:ind w:left="2160" w:hanging="360"/>
      </w:pPr>
      <w:rPr>
        <w:rFonts w:ascii="Arial" w:eastAsia="Times New Roman" w:hAnsi="Arial" w:cs="Aria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8483149"/>
    <w:multiLevelType w:val="hybridMultilevel"/>
    <w:tmpl w:val="F45651AA"/>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1" w15:restartNumberingAfterBreak="0">
    <w:nsid w:val="4AC53A9E"/>
    <w:multiLevelType w:val="hybridMultilevel"/>
    <w:tmpl w:val="0E0887BE"/>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2" w15:restartNumberingAfterBreak="0">
    <w:nsid w:val="5176659E"/>
    <w:multiLevelType w:val="hybridMultilevel"/>
    <w:tmpl w:val="967EF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7A5649"/>
    <w:multiLevelType w:val="hybridMultilevel"/>
    <w:tmpl w:val="08A6097E"/>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4" w15:restartNumberingAfterBreak="0">
    <w:nsid w:val="54045BD9"/>
    <w:multiLevelType w:val="hybridMultilevel"/>
    <w:tmpl w:val="DAA20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015341"/>
    <w:multiLevelType w:val="hybridMultilevel"/>
    <w:tmpl w:val="60FACA0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9374DF1"/>
    <w:multiLevelType w:val="hybridMultilevel"/>
    <w:tmpl w:val="DD7A53EC"/>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7" w15:restartNumberingAfterBreak="0">
    <w:nsid w:val="5E7F690F"/>
    <w:multiLevelType w:val="hybridMultilevel"/>
    <w:tmpl w:val="88C6A95E"/>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8" w15:restartNumberingAfterBreak="0">
    <w:nsid w:val="63421F08"/>
    <w:multiLevelType w:val="hybridMultilevel"/>
    <w:tmpl w:val="60A634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6701691"/>
    <w:multiLevelType w:val="singleLevel"/>
    <w:tmpl w:val="236087D0"/>
    <w:lvl w:ilvl="0">
      <w:start w:val="1"/>
      <w:numFmt w:val="bullet"/>
      <w:lvlText w:val=""/>
      <w:lvlJc w:val="left"/>
      <w:pPr>
        <w:tabs>
          <w:tab w:val="num" w:pos="1332"/>
        </w:tabs>
        <w:ind w:left="1332" w:hanging="368"/>
      </w:pPr>
      <w:rPr>
        <w:rFonts w:ascii="Symbol" w:hAnsi="Symbol" w:hint="default"/>
      </w:rPr>
    </w:lvl>
  </w:abstractNum>
  <w:abstractNum w:abstractNumId="40" w15:restartNumberingAfterBreak="0">
    <w:nsid w:val="69F10A6B"/>
    <w:multiLevelType w:val="hybridMultilevel"/>
    <w:tmpl w:val="C6FC3936"/>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41" w15:restartNumberingAfterBreak="0">
    <w:nsid w:val="6A04753B"/>
    <w:multiLevelType w:val="hybridMultilevel"/>
    <w:tmpl w:val="6ED6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359"/>
    <w:multiLevelType w:val="singleLevel"/>
    <w:tmpl w:val="598840B0"/>
    <w:lvl w:ilvl="0">
      <w:start w:val="1"/>
      <w:numFmt w:val="bullet"/>
      <w:lvlText w:val=""/>
      <w:lvlJc w:val="left"/>
      <w:pPr>
        <w:tabs>
          <w:tab w:val="num" w:pos="1332"/>
        </w:tabs>
        <w:ind w:left="1332" w:hanging="368"/>
      </w:pPr>
      <w:rPr>
        <w:rFonts w:ascii="Symbol" w:hAnsi="Symbol" w:hint="default"/>
      </w:rPr>
    </w:lvl>
  </w:abstractNum>
  <w:abstractNum w:abstractNumId="43" w15:restartNumberingAfterBreak="0">
    <w:nsid w:val="74540B41"/>
    <w:multiLevelType w:val="hybridMultilevel"/>
    <w:tmpl w:val="EF6C95A6"/>
    <w:lvl w:ilvl="0" w:tplc="07943AFE">
      <w:start w:val="1"/>
      <w:numFmt w:val="lowerLetter"/>
      <w:lvlText w:val="(%1)"/>
      <w:lvlJc w:val="left"/>
      <w:pPr>
        <w:ind w:left="2062"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4" w15:restartNumberingAfterBreak="0">
    <w:nsid w:val="7C146451"/>
    <w:multiLevelType w:val="multilevel"/>
    <w:tmpl w:val="188AB114"/>
    <w:lvl w:ilvl="0">
      <w:start w:val="1"/>
      <w:numFmt w:val="decimal"/>
      <w:suff w:val="nothing"/>
      <w:lvlText w:val="%1."/>
      <w:lvlJc w:val="left"/>
      <w:pPr>
        <w:ind w:left="964" w:hanging="964"/>
      </w:pPr>
    </w:lvl>
    <w:lvl w:ilvl="1">
      <w:start w:val="1"/>
      <w:numFmt w:val="decimal"/>
      <w:lvlText w:val="%1.%2."/>
      <w:lvlJc w:val="left"/>
      <w:pPr>
        <w:tabs>
          <w:tab w:val="num" w:pos="964"/>
        </w:tabs>
        <w:ind w:left="964" w:hanging="964"/>
      </w:pPr>
    </w:lvl>
    <w:lvl w:ilvl="2">
      <w:start w:val="1"/>
      <w:numFmt w:val="decimal"/>
      <w:lvlText w:val="%1.%2.%3."/>
      <w:lvlJc w:val="left"/>
      <w:pPr>
        <w:tabs>
          <w:tab w:val="num" w:pos="964"/>
        </w:tabs>
        <w:ind w:left="964" w:hanging="964"/>
      </w:pPr>
    </w:lvl>
    <w:lvl w:ilvl="3">
      <w:start w:val="1"/>
      <w:numFmt w:val="decimal"/>
      <w:lvlText w:val="%1.%2.%3.%4."/>
      <w:lvlJc w:val="left"/>
      <w:pPr>
        <w:tabs>
          <w:tab w:val="num" w:pos="964"/>
        </w:tabs>
        <w:ind w:left="964" w:hanging="964"/>
      </w:pPr>
    </w:lvl>
    <w:lvl w:ilvl="4">
      <w:start w:val="1"/>
      <w:numFmt w:val="none"/>
      <w:lvlText w:val=""/>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7C495F44"/>
    <w:multiLevelType w:val="hybridMultilevel"/>
    <w:tmpl w:val="6B74C0E8"/>
    <w:lvl w:ilvl="0" w:tplc="07943AF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3"/>
  </w:num>
  <w:num w:numId="2">
    <w:abstractNumId w:val="39"/>
  </w:num>
  <w:num w:numId="3">
    <w:abstractNumId w:val="42"/>
  </w:num>
  <w:num w:numId="4">
    <w:abstractNumId w:val="0"/>
  </w:num>
  <w:num w:numId="5">
    <w:abstractNumId w:val="14"/>
  </w:num>
  <w:num w:numId="6">
    <w:abstractNumId w:val="31"/>
  </w:num>
  <w:num w:numId="7">
    <w:abstractNumId w:val="36"/>
  </w:num>
  <w:num w:numId="8">
    <w:abstractNumId w:val="21"/>
  </w:num>
  <w:num w:numId="9">
    <w:abstractNumId w:val="32"/>
  </w:num>
  <w:num w:numId="10">
    <w:abstractNumId w:val="40"/>
  </w:num>
  <w:num w:numId="11">
    <w:abstractNumId w:val="2"/>
  </w:num>
  <w:num w:numId="12">
    <w:abstractNumId w:val="25"/>
  </w:num>
  <w:num w:numId="13">
    <w:abstractNumId w:val="37"/>
  </w:num>
  <w:num w:numId="14">
    <w:abstractNumId w:val="10"/>
  </w:num>
  <w:num w:numId="15">
    <w:abstractNumId w:val="5"/>
  </w:num>
  <w:num w:numId="16">
    <w:abstractNumId w:val="4"/>
  </w:num>
  <w:num w:numId="17">
    <w:abstractNumId w:val="3"/>
  </w:num>
  <w:num w:numId="18">
    <w:abstractNumId w:val="17"/>
  </w:num>
  <w:num w:numId="19">
    <w:abstractNumId w:val="27"/>
  </w:num>
  <w:num w:numId="20">
    <w:abstractNumId w:val="33"/>
  </w:num>
  <w:num w:numId="21">
    <w:abstractNumId w:val="29"/>
  </w:num>
  <w:num w:numId="22">
    <w:abstractNumId w:val="28"/>
  </w:num>
  <w:num w:numId="23">
    <w:abstractNumId w:val="38"/>
  </w:num>
  <w:num w:numId="24">
    <w:abstractNumId w:val="1"/>
  </w:num>
  <w:num w:numId="25">
    <w:abstractNumId w:val="22"/>
  </w:num>
  <w:num w:numId="26">
    <w:abstractNumId w:val="45"/>
  </w:num>
  <w:num w:numId="27">
    <w:abstractNumId w:val="43"/>
  </w:num>
  <w:num w:numId="28">
    <w:abstractNumId w:val="34"/>
  </w:num>
  <w:num w:numId="29">
    <w:abstractNumId w:val="15"/>
  </w:num>
  <w:num w:numId="30">
    <w:abstractNumId w:val="41"/>
  </w:num>
  <w:num w:numId="31">
    <w:abstractNumId w:val="16"/>
  </w:num>
  <w:num w:numId="32">
    <w:abstractNumId w:val="24"/>
  </w:num>
  <w:num w:numId="33">
    <w:abstractNumId w:val="12"/>
  </w:num>
  <w:num w:numId="34">
    <w:abstractNumId w:val="6"/>
  </w:num>
  <w:num w:numId="35">
    <w:abstractNumId w:val="7"/>
  </w:num>
  <w:num w:numId="36">
    <w:abstractNumId w:val="2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0"/>
  </w:num>
  <w:num w:numId="43">
    <w:abstractNumId w:val="11"/>
  </w:num>
  <w:num w:numId="44">
    <w:abstractNumId w:val="19"/>
  </w:num>
  <w:num w:numId="45">
    <w:abstractNumId w:val="30"/>
  </w:num>
  <w:num w:numId="46">
    <w:abstractNumId w:val="8"/>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4A8"/>
    <w:rsid w:val="00000375"/>
    <w:rsid w:val="000018FB"/>
    <w:rsid w:val="000031AE"/>
    <w:rsid w:val="00003920"/>
    <w:rsid w:val="00003D35"/>
    <w:rsid w:val="000115B1"/>
    <w:rsid w:val="00012572"/>
    <w:rsid w:val="0001379E"/>
    <w:rsid w:val="00014600"/>
    <w:rsid w:val="000149D1"/>
    <w:rsid w:val="00014E11"/>
    <w:rsid w:val="0001515E"/>
    <w:rsid w:val="000161DD"/>
    <w:rsid w:val="00016202"/>
    <w:rsid w:val="00016AF9"/>
    <w:rsid w:val="00017FE9"/>
    <w:rsid w:val="00020407"/>
    <w:rsid w:val="000206B9"/>
    <w:rsid w:val="00020A8E"/>
    <w:rsid w:val="00022602"/>
    <w:rsid w:val="00024C83"/>
    <w:rsid w:val="000251EA"/>
    <w:rsid w:val="00027E1A"/>
    <w:rsid w:val="00027E2D"/>
    <w:rsid w:val="00030C1E"/>
    <w:rsid w:val="000311F4"/>
    <w:rsid w:val="00031211"/>
    <w:rsid w:val="000338CD"/>
    <w:rsid w:val="00034B09"/>
    <w:rsid w:val="00035336"/>
    <w:rsid w:val="0003689B"/>
    <w:rsid w:val="00036C2C"/>
    <w:rsid w:val="000417D0"/>
    <w:rsid w:val="00041B97"/>
    <w:rsid w:val="000446D3"/>
    <w:rsid w:val="0004535D"/>
    <w:rsid w:val="00045AF6"/>
    <w:rsid w:val="00045C3D"/>
    <w:rsid w:val="0005122C"/>
    <w:rsid w:val="000518DE"/>
    <w:rsid w:val="00052520"/>
    <w:rsid w:val="0005405C"/>
    <w:rsid w:val="00054524"/>
    <w:rsid w:val="00054D07"/>
    <w:rsid w:val="000557F8"/>
    <w:rsid w:val="0005642D"/>
    <w:rsid w:val="00057384"/>
    <w:rsid w:val="0005761B"/>
    <w:rsid w:val="00060711"/>
    <w:rsid w:val="0006186B"/>
    <w:rsid w:val="00061B46"/>
    <w:rsid w:val="00067F95"/>
    <w:rsid w:val="00071728"/>
    <w:rsid w:val="00072617"/>
    <w:rsid w:val="000731D5"/>
    <w:rsid w:val="00073273"/>
    <w:rsid w:val="000764B7"/>
    <w:rsid w:val="00077439"/>
    <w:rsid w:val="00080AE4"/>
    <w:rsid w:val="00081A02"/>
    <w:rsid w:val="00081C93"/>
    <w:rsid w:val="00084D51"/>
    <w:rsid w:val="00087A35"/>
    <w:rsid w:val="00090E6A"/>
    <w:rsid w:val="00090E85"/>
    <w:rsid w:val="0009261D"/>
    <w:rsid w:val="00093E24"/>
    <w:rsid w:val="00097A31"/>
    <w:rsid w:val="000A0952"/>
    <w:rsid w:val="000A1C75"/>
    <w:rsid w:val="000A20EE"/>
    <w:rsid w:val="000A2DDA"/>
    <w:rsid w:val="000A308C"/>
    <w:rsid w:val="000A3544"/>
    <w:rsid w:val="000A5127"/>
    <w:rsid w:val="000A5F26"/>
    <w:rsid w:val="000A69EB"/>
    <w:rsid w:val="000B0699"/>
    <w:rsid w:val="000B1205"/>
    <w:rsid w:val="000B125A"/>
    <w:rsid w:val="000B26AD"/>
    <w:rsid w:val="000B36EA"/>
    <w:rsid w:val="000B3DB4"/>
    <w:rsid w:val="000B407D"/>
    <w:rsid w:val="000B4DA3"/>
    <w:rsid w:val="000B5504"/>
    <w:rsid w:val="000B577F"/>
    <w:rsid w:val="000B62D6"/>
    <w:rsid w:val="000C1DC0"/>
    <w:rsid w:val="000C3E61"/>
    <w:rsid w:val="000C501D"/>
    <w:rsid w:val="000C706F"/>
    <w:rsid w:val="000D08CE"/>
    <w:rsid w:val="000D1181"/>
    <w:rsid w:val="000D1A8C"/>
    <w:rsid w:val="000D24BB"/>
    <w:rsid w:val="000D2B0E"/>
    <w:rsid w:val="000D331D"/>
    <w:rsid w:val="000D3E9C"/>
    <w:rsid w:val="000D6BF8"/>
    <w:rsid w:val="000D6FD6"/>
    <w:rsid w:val="000D7C0E"/>
    <w:rsid w:val="000E13A7"/>
    <w:rsid w:val="000E1D06"/>
    <w:rsid w:val="000E423F"/>
    <w:rsid w:val="000E4E22"/>
    <w:rsid w:val="000E5846"/>
    <w:rsid w:val="000E64C9"/>
    <w:rsid w:val="000E7ED9"/>
    <w:rsid w:val="000F0A6A"/>
    <w:rsid w:val="000F1841"/>
    <w:rsid w:val="000F4095"/>
    <w:rsid w:val="000F445E"/>
    <w:rsid w:val="000F6650"/>
    <w:rsid w:val="0010071D"/>
    <w:rsid w:val="00100761"/>
    <w:rsid w:val="001018AC"/>
    <w:rsid w:val="0010219B"/>
    <w:rsid w:val="00102614"/>
    <w:rsid w:val="00102DFD"/>
    <w:rsid w:val="00105E0B"/>
    <w:rsid w:val="00106400"/>
    <w:rsid w:val="00110914"/>
    <w:rsid w:val="00114ED1"/>
    <w:rsid w:val="001160B8"/>
    <w:rsid w:val="00121820"/>
    <w:rsid w:val="0012276A"/>
    <w:rsid w:val="001228D4"/>
    <w:rsid w:val="00122DE7"/>
    <w:rsid w:val="001233A2"/>
    <w:rsid w:val="00125E56"/>
    <w:rsid w:val="00126756"/>
    <w:rsid w:val="001318F2"/>
    <w:rsid w:val="00131EAF"/>
    <w:rsid w:val="0013365C"/>
    <w:rsid w:val="00133A2B"/>
    <w:rsid w:val="00134120"/>
    <w:rsid w:val="00134C4F"/>
    <w:rsid w:val="00135088"/>
    <w:rsid w:val="00136288"/>
    <w:rsid w:val="00136E4B"/>
    <w:rsid w:val="00136F7C"/>
    <w:rsid w:val="001401F2"/>
    <w:rsid w:val="00141B0F"/>
    <w:rsid w:val="001428D2"/>
    <w:rsid w:val="00142E72"/>
    <w:rsid w:val="00143D8E"/>
    <w:rsid w:val="00144487"/>
    <w:rsid w:val="0014488E"/>
    <w:rsid w:val="0014688A"/>
    <w:rsid w:val="0015131B"/>
    <w:rsid w:val="00151FE3"/>
    <w:rsid w:val="00152320"/>
    <w:rsid w:val="0015364E"/>
    <w:rsid w:val="001539B9"/>
    <w:rsid w:val="001541E6"/>
    <w:rsid w:val="0015553C"/>
    <w:rsid w:val="00155788"/>
    <w:rsid w:val="00156708"/>
    <w:rsid w:val="00156E3A"/>
    <w:rsid w:val="001571F6"/>
    <w:rsid w:val="00157231"/>
    <w:rsid w:val="00160CEE"/>
    <w:rsid w:val="001629CA"/>
    <w:rsid w:val="00162A9F"/>
    <w:rsid w:val="00162B57"/>
    <w:rsid w:val="00163100"/>
    <w:rsid w:val="001632BE"/>
    <w:rsid w:val="001635AC"/>
    <w:rsid w:val="00164BBB"/>
    <w:rsid w:val="00166BD4"/>
    <w:rsid w:val="00170C81"/>
    <w:rsid w:val="0017277C"/>
    <w:rsid w:val="00172887"/>
    <w:rsid w:val="00172E63"/>
    <w:rsid w:val="00174EA4"/>
    <w:rsid w:val="00175802"/>
    <w:rsid w:val="001765A1"/>
    <w:rsid w:val="0017742B"/>
    <w:rsid w:val="001774E6"/>
    <w:rsid w:val="00181B21"/>
    <w:rsid w:val="001822C5"/>
    <w:rsid w:val="00182351"/>
    <w:rsid w:val="0018263F"/>
    <w:rsid w:val="0018271E"/>
    <w:rsid w:val="00182863"/>
    <w:rsid w:val="00183068"/>
    <w:rsid w:val="001843E4"/>
    <w:rsid w:val="00186B91"/>
    <w:rsid w:val="00187B28"/>
    <w:rsid w:val="0019055B"/>
    <w:rsid w:val="00191576"/>
    <w:rsid w:val="0019161E"/>
    <w:rsid w:val="00191977"/>
    <w:rsid w:val="0019206D"/>
    <w:rsid w:val="00192F10"/>
    <w:rsid w:val="001933E5"/>
    <w:rsid w:val="001937E1"/>
    <w:rsid w:val="001947A9"/>
    <w:rsid w:val="00195583"/>
    <w:rsid w:val="00195D90"/>
    <w:rsid w:val="00196132"/>
    <w:rsid w:val="00196468"/>
    <w:rsid w:val="001A00C2"/>
    <w:rsid w:val="001A0360"/>
    <w:rsid w:val="001A2BC5"/>
    <w:rsid w:val="001A42C5"/>
    <w:rsid w:val="001A5544"/>
    <w:rsid w:val="001A5B07"/>
    <w:rsid w:val="001A6A5E"/>
    <w:rsid w:val="001B0D81"/>
    <w:rsid w:val="001B24F0"/>
    <w:rsid w:val="001B4AED"/>
    <w:rsid w:val="001B4EC2"/>
    <w:rsid w:val="001B595C"/>
    <w:rsid w:val="001B6412"/>
    <w:rsid w:val="001B72A7"/>
    <w:rsid w:val="001C0903"/>
    <w:rsid w:val="001C1BB9"/>
    <w:rsid w:val="001C328A"/>
    <w:rsid w:val="001C408E"/>
    <w:rsid w:val="001C540A"/>
    <w:rsid w:val="001D0492"/>
    <w:rsid w:val="001D06F2"/>
    <w:rsid w:val="001D1107"/>
    <w:rsid w:val="001D1B5B"/>
    <w:rsid w:val="001D2007"/>
    <w:rsid w:val="001D2A8D"/>
    <w:rsid w:val="001D380A"/>
    <w:rsid w:val="001D4051"/>
    <w:rsid w:val="001D498B"/>
    <w:rsid w:val="001D49ED"/>
    <w:rsid w:val="001D4B2E"/>
    <w:rsid w:val="001D4C41"/>
    <w:rsid w:val="001D6536"/>
    <w:rsid w:val="001E026E"/>
    <w:rsid w:val="001E14AF"/>
    <w:rsid w:val="001E187F"/>
    <w:rsid w:val="001E1C86"/>
    <w:rsid w:val="001E2B9E"/>
    <w:rsid w:val="001E38C4"/>
    <w:rsid w:val="001E442E"/>
    <w:rsid w:val="001E508F"/>
    <w:rsid w:val="001E6582"/>
    <w:rsid w:val="001E7953"/>
    <w:rsid w:val="001E7A88"/>
    <w:rsid w:val="001F007D"/>
    <w:rsid w:val="001F00AC"/>
    <w:rsid w:val="001F1028"/>
    <w:rsid w:val="001F1328"/>
    <w:rsid w:val="001F20CD"/>
    <w:rsid w:val="001F26CD"/>
    <w:rsid w:val="001F426F"/>
    <w:rsid w:val="001F4905"/>
    <w:rsid w:val="001F7DCD"/>
    <w:rsid w:val="002005F7"/>
    <w:rsid w:val="00200E8C"/>
    <w:rsid w:val="00201739"/>
    <w:rsid w:val="00202062"/>
    <w:rsid w:val="0020276A"/>
    <w:rsid w:val="00203471"/>
    <w:rsid w:val="00203CED"/>
    <w:rsid w:val="00203D63"/>
    <w:rsid w:val="00205896"/>
    <w:rsid w:val="00206066"/>
    <w:rsid w:val="002078E0"/>
    <w:rsid w:val="0021062A"/>
    <w:rsid w:val="00210CF9"/>
    <w:rsid w:val="002115DD"/>
    <w:rsid w:val="0021290A"/>
    <w:rsid w:val="00212F80"/>
    <w:rsid w:val="002151CB"/>
    <w:rsid w:val="00217BA3"/>
    <w:rsid w:val="00221583"/>
    <w:rsid w:val="00221AA9"/>
    <w:rsid w:val="0022474B"/>
    <w:rsid w:val="00224BF6"/>
    <w:rsid w:val="002262D2"/>
    <w:rsid w:val="002274C6"/>
    <w:rsid w:val="002327E0"/>
    <w:rsid w:val="00233A02"/>
    <w:rsid w:val="0023468D"/>
    <w:rsid w:val="0023652E"/>
    <w:rsid w:val="0023658C"/>
    <w:rsid w:val="002371B5"/>
    <w:rsid w:val="00237BAB"/>
    <w:rsid w:val="00237F15"/>
    <w:rsid w:val="0024110B"/>
    <w:rsid w:val="00243C3B"/>
    <w:rsid w:val="00245709"/>
    <w:rsid w:val="00245A94"/>
    <w:rsid w:val="00245CF8"/>
    <w:rsid w:val="00247853"/>
    <w:rsid w:val="00247B72"/>
    <w:rsid w:val="00250507"/>
    <w:rsid w:val="00250FC3"/>
    <w:rsid w:val="002513F2"/>
    <w:rsid w:val="00251693"/>
    <w:rsid w:val="002533EE"/>
    <w:rsid w:val="002558D8"/>
    <w:rsid w:val="00260347"/>
    <w:rsid w:val="00260CE0"/>
    <w:rsid w:val="0026446E"/>
    <w:rsid w:val="002669EC"/>
    <w:rsid w:val="002670D8"/>
    <w:rsid w:val="00273AC9"/>
    <w:rsid w:val="00274ADF"/>
    <w:rsid w:val="0027775B"/>
    <w:rsid w:val="00281234"/>
    <w:rsid w:val="002822E8"/>
    <w:rsid w:val="00284516"/>
    <w:rsid w:val="00284D88"/>
    <w:rsid w:val="002870C4"/>
    <w:rsid w:val="002873CE"/>
    <w:rsid w:val="00287837"/>
    <w:rsid w:val="00290CE6"/>
    <w:rsid w:val="00290FC1"/>
    <w:rsid w:val="00292FC4"/>
    <w:rsid w:val="00293A26"/>
    <w:rsid w:val="00295977"/>
    <w:rsid w:val="002A0B52"/>
    <w:rsid w:val="002A1F60"/>
    <w:rsid w:val="002A4BC7"/>
    <w:rsid w:val="002A5CFC"/>
    <w:rsid w:val="002A67D0"/>
    <w:rsid w:val="002A73DD"/>
    <w:rsid w:val="002A75D4"/>
    <w:rsid w:val="002B04CF"/>
    <w:rsid w:val="002B05F4"/>
    <w:rsid w:val="002B0F2C"/>
    <w:rsid w:val="002B22EB"/>
    <w:rsid w:val="002C1115"/>
    <w:rsid w:val="002C40E5"/>
    <w:rsid w:val="002C6899"/>
    <w:rsid w:val="002C6986"/>
    <w:rsid w:val="002C769A"/>
    <w:rsid w:val="002C7CA0"/>
    <w:rsid w:val="002D110C"/>
    <w:rsid w:val="002D2070"/>
    <w:rsid w:val="002D27E7"/>
    <w:rsid w:val="002D2F03"/>
    <w:rsid w:val="002D3015"/>
    <w:rsid w:val="002D3EC7"/>
    <w:rsid w:val="002D5222"/>
    <w:rsid w:val="002D5482"/>
    <w:rsid w:val="002D5CE4"/>
    <w:rsid w:val="002D7035"/>
    <w:rsid w:val="002E08AD"/>
    <w:rsid w:val="002E181E"/>
    <w:rsid w:val="002E5B7C"/>
    <w:rsid w:val="002E7C43"/>
    <w:rsid w:val="002F049C"/>
    <w:rsid w:val="002F0853"/>
    <w:rsid w:val="002F16BE"/>
    <w:rsid w:val="002F1ABF"/>
    <w:rsid w:val="002F3547"/>
    <w:rsid w:val="002F3F24"/>
    <w:rsid w:val="002F5B7D"/>
    <w:rsid w:val="002F5DC4"/>
    <w:rsid w:val="002F6419"/>
    <w:rsid w:val="002F6641"/>
    <w:rsid w:val="0030094A"/>
    <w:rsid w:val="00300B68"/>
    <w:rsid w:val="00300F5C"/>
    <w:rsid w:val="00301B3C"/>
    <w:rsid w:val="00303A29"/>
    <w:rsid w:val="00303A2E"/>
    <w:rsid w:val="00303A5E"/>
    <w:rsid w:val="00304992"/>
    <w:rsid w:val="00305CA8"/>
    <w:rsid w:val="00307312"/>
    <w:rsid w:val="00307B6E"/>
    <w:rsid w:val="00311569"/>
    <w:rsid w:val="00311E1C"/>
    <w:rsid w:val="00311FE4"/>
    <w:rsid w:val="0031264A"/>
    <w:rsid w:val="00312AB9"/>
    <w:rsid w:val="00312ADE"/>
    <w:rsid w:val="00312DE6"/>
    <w:rsid w:val="00315EA4"/>
    <w:rsid w:val="00316BF0"/>
    <w:rsid w:val="00317952"/>
    <w:rsid w:val="00320F56"/>
    <w:rsid w:val="00321862"/>
    <w:rsid w:val="00322ECB"/>
    <w:rsid w:val="00324BE8"/>
    <w:rsid w:val="00324E0E"/>
    <w:rsid w:val="00325813"/>
    <w:rsid w:val="00325DC6"/>
    <w:rsid w:val="003260F2"/>
    <w:rsid w:val="003274B4"/>
    <w:rsid w:val="00330152"/>
    <w:rsid w:val="0033015B"/>
    <w:rsid w:val="003304EF"/>
    <w:rsid w:val="003321A2"/>
    <w:rsid w:val="00333FB0"/>
    <w:rsid w:val="003349A0"/>
    <w:rsid w:val="003358E2"/>
    <w:rsid w:val="0033599E"/>
    <w:rsid w:val="00335FF9"/>
    <w:rsid w:val="00336008"/>
    <w:rsid w:val="003379B7"/>
    <w:rsid w:val="003403FA"/>
    <w:rsid w:val="00340E13"/>
    <w:rsid w:val="00341428"/>
    <w:rsid w:val="0034146C"/>
    <w:rsid w:val="0034175A"/>
    <w:rsid w:val="00341836"/>
    <w:rsid w:val="003421A1"/>
    <w:rsid w:val="0034276C"/>
    <w:rsid w:val="0034439B"/>
    <w:rsid w:val="0034447B"/>
    <w:rsid w:val="0034463E"/>
    <w:rsid w:val="00345B2B"/>
    <w:rsid w:val="00345C03"/>
    <w:rsid w:val="0034617E"/>
    <w:rsid w:val="00346E46"/>
    <w:rsid w:val="00347ABC"/>
    <w:rsid w:val="00347E95"/>
    <w:rsid w:val="003505BC"/>
    <w:rsid w:val="00351818"/>
    <w:rsid w:val="00352C41"/>
    <w:rsid w:val="00353737"/>
    <w:rsid w:val="003542FB"/>
    <w:rsid w:val="0035463A"/>
    <w:rsid w:val="00355299"/>
    <w:rsid w:val="0035724C"/>
    <w:rsid w:val="00361BE3"/>
    <w:rsid w:val="00361E51"/>
    <w:rsid w:val="003635BE"/>
    <w:rsid w:val="00363C86"/>
    <w:rsid w:val="003643B1"/>
    <w:rsid w:val="00364EF8"/>
    <w:rsid w:val="0036529B"/>
    <w:rsid w:val="00365CFB"/>
    <w:rsid w:val="0036624D"/>
    <w:rsid w:val="003671BA"/>
    <w:rsid w:val="003672F3"/>
    <w:rsid w:val="00370AA9"/>
    <w:rsid w:val="00372A25"/>
    <w:rsid w:val="00376227"/>
    <w:rsid w:val="0037646D"/>
    <w:rsid w:val="003769F0"/>
    <w:rsid w:val="00377F42"/>
    <w:rsid w:val="003801C7"/>
    <w:rsid w:val="00382496"/>
    <w:rsid w:val="0038321F"/>
    <w:rsid w:val="00383506"/>
    <w:rsid w:val="00383AB6"/>
    <w:rsid w:val="00383C6E"/>
    <w:rsid w:val="00384BB0"/>
    <w:rsid w:val="0038558D"/>
    <w:rsid w:val="0038679C"/>
    <w:rsid w:val="00386D8C"/>
    <w:rsid w:val="0038783B"/>
    <w:rsid w:val="003916A2"/>
    <w:rsid w:val="00397142"/>
    <w:rsid w:val="0039766C"/>
    <w:rsid w:val="003A0722"/>
    <w:rsid w:val="003A0D4F"/>
    <w:rsid w:val="003A0F1D"/>
    <w:rsid w:val="003A0F8B"/>
    <w:rsid w:val="003A26BE"/>
    <w:rsid w:val="003A38F7"/>
    <w:rsid w:val="003A398A"/>
    <w:rsid w:val="003A6345"/>
    <w:rsid w:val="003A701F"/>
    <w:rsid w:val="003A713B"/>
    <w:rsid w:val="003B457D"/>
    <w:rsid w:val="003B5F8E"/>
    <w:rsid w:val="003C2EA2"/>
    <w:rsid w:val="003C364C"/>
    <w:rsid w:val="003C5363"/>
    <w:rsid w:val="003C762C"/>
    <w:rsid w:val="003D172B"/>
    <w:rsid w:val="003D215D"/>
    <w:rsid w:val="003D2856"/>
    <w:rsid w:val="003D29E7"/>
    <w:rsid w:val="003D3757"/>
    <w:rsid w:val="003D3AD1"/>
    <w:rsid w:val="003D3CEF"/>
    <w:rsid w:val="003D5CE2"/>
    <w:rsid w:val="003D6A91"/>
    <w:rsid w:val="003D7A86"/>
    <w:rsid w:val="003E1A02"/>
    <w:rsid w:val="003E1BD5"/>
    <w:rsid w:val="003E444C"/>
    <w:rsid w:val="003E4ABB"/>
    <w:rsid w:val="003E5E91"/>
    <w:rsid w:val="003E6284"/>
    <w:rsid w:val="003E7C42"/>
    <w:rsid w:val="003E7F8A"/>
    <w:rsid w:val="003F429A"/>
    <w:rsid w:val="003F7AAF"/>
    <w:rsid w:val="004000BA"/>
    <w:rsid w:val="0040035A"/>
    <w:rsid w:val="00401183"/>
    <w:rsid w:val="004012AA"/>
    <w:rsid w:val="0040295C"/>
    <w:rsid w:val="00403F73"/>
    <w:rsid w:val="00406384"/>
    <w:rsid w:val="00407664"/>
    <w:rsid w:val="00407C87"/>
    <w:rsid w:val="00410C13"/>
    <w:rsid w:val="0041164F"/>
    <w:rsid w:val="00414B17"/>
    <w:rsid w:val="00416EE7"/>
    <w:rsid w:val="00421F50"/>
    <w:rsid w:val="0042285B"/>
    <w:rsid w:val="004228F1"/>
    <w:rsid w:val="00423E65"/>
    <w:rsid w:val="004240D2"/>
    <w:rsid w:val="00427ACC"/>
    <w:rsid w:val="00431D05"/>
    <w:rsid w:val="00431E15"/>
    <w:rsid w:val="00432E4D"/>
    <w:rsid w:val="004330F4"/>
    <w:rsid w:val="004331BE"/>
    <w:rsid w:val="0043581D"/>
    <w:rsid w:val="00435DD7"/>
    <w:rsid w:val="00436229"/>
    <w:rsid w:val="004404AB"/>
    <w:rsid w:val="0044200E"/>
    <w:rsid w:val="00442058"/>
    <w:rsid w:val="0044222D"/>
    <w:rsid w:val="0044381A"/>
    <w:rsid w:val="00443DB1"/>
    <w:rsid w:val="004441B9"/>
    <w:rsid w:val="00445308"/>
    <w:rsid w:val="00446E60"/>
    <w:rsid w:val="00450EA4"/>
    <w:rsid w:val="004514C0"/>
    <w:rsid w:val="00451735"/>
    <w:rsid w:val="004524C0"/>
    <w:rsid w:val="00452DD9"/>
    <w:rsid w:val="004542D1"/>
    <w:rsid w:val="004634E4"/>
    <w:rsid w:val="00463A10"/>
    <w:rsid w:val="00464648"/>
    <w:rsid w:val="00464AA9"/>
    <w:rsid w:val="00464BF7"/>
    <w:rsid w:val="00465E4C"/>
    <w:rsid w:val="00466ED1"/>
    <w:rsid w:val="004705A6"/>
    <w:rsid w:val="004717FE"/>
    <w:rsid w:val="00471B16"/>
    <w:rsid w:val="0047245C"/>
    <w:rsid w:val="004725FA"/>
    <w:rsid w:val="00473DD3"/>
    <w:rsid w:val="0047545A"/>
    <w:rsid w:val="004754EC"/>
    <w:rsid w:val="00476279"/>
    <w:rsid w:val="004811B6"/>
    <w:rsid w:val="0048189A"/>
    <w:rsid w:val="00481D64"/>
    <w:rsid w:val="004835A2"/>
    <w:rsid w:val="004841F6"/>
    <w:rsid w:val="004845A4"/>
    <w:rsid w:val="004853C1"/>
    <w:rsid w:val="004910AF"/>
    <w:rsid w:val="00491C8A"/>
    <w:rsid w:val="0049388B"/>
    <w:rsid w:val="004939FE"/>
    <w:rsid w:val="00493C87"/>
    <w:rsid w:val="00494383"/>
    <w:rsid w:val="00494CA0"/>
    <w:rsid w:val="004A06A1"/>
    <w:rsid w:val="004A1271"/>
    <w:rsid w:val="004A14CE"/>
    <w:rsid w:val="004A29DE"/>
    <w:rsid w:val="004A435B"/>
    <w:rsid w:val="004A5BB6"/>
    <w:rsid w:val="004B0937"/>
    <w:rsid w:val="004B276E"/>
    <w:rsid w:val="004B2CDF"/>
    <w:rsid w:val="004B36C8"/>
    <w:rsid w:val="004B3967"/>
    <w:rsid w:val="004B478F"/>
    <w:rsid w:val="004B508E"/>
    <w:rsid w:val="004B768D"/>
    <w:rsid w:val="004C1104"/>
    <w:rsid w:val="004C2ECB"/>
    <w:rsid w:val="004C3C04"/>
    <w:rsid w:val="004C3C65"/>
    <w:rsid w:val="004C5082"/>
    <w:rsid w:val="004C5EDA"/>
    <w:rsid w:val="004C68BD"/>
    <w:rsid w:val="004C69FC"/>
    <w:rsid w:val="004C7800"/>
    <w:rsid w:val="004C78BB"/>
    <w:rsid w:val="004D08B9"/>
    <w:rsid w:val="004D09B6"/>
    <w:rsid w:val="004D1432"/>
    <w:rsid w:val="004D1AE8"/>
    <w:rsid w:val="004D2174"/>
    <w:rsid w:val="004D34BD"/>
    <w:rsid w:val="004D4C65"/>
    <w:rsid w:val="004D5EAD"/>
    <w:rsid w:val="004D6512"/>
    <w:rsid w:val="004D7AAB"/>
    <w:rsid w:val="004E1A8B"/>
    <w:rsid w:val="004E2B97"/>
    <w:rsid w:val="004E33DA"/>
    <w:rsid w:val="004E539F"/>
    <w:rsid w:val="004E5800"/>
    <w:rsid w:val="004F056A"/>
    <w:rsid w:val="004F1189"/>
    <w:rsid w:val="004F2447"/>
    <w:rsid w:val="004F3BF5"/>
    <w:rsid w:val="004F5E83"/>
    <w:rsid w:val="004F6051"/>
    <w:rsid w:val="004F669F"/>
    <w:rsid w:val="004F6BD7"/>
    <w:rsid w:val="004F705C"/>
    <w:rsid w:val="004F7302"/>
    <w:rsid w:val="004F7E19"/>
    <w:rsid w:val="00500E60"/>
    <w:rsid w:val="00503147"/>
    <w:rsid w:val="005036DB"/>
    <w:rsid w:val="0050385E"/>
    <w:rsid w:val="0050567A"/>
    <w:rsid w:val="00506AA6"/>
    <w:rsid w:val="00507F9B"/>
    <w:rsid w:val="00510E30"/>
    <w:rsid w:val="00511583"/>
    <w:rsid w:val="00512100"/>
    <w:rsid w:val="005127E6"/>
    <w:rsid w:val="005139C1"/>
    <w:rsid w:val="0051467A"/>
    <w:rsid w:val="00514FE8"/>
    <w:rsid w:val="00515DAC"/>
    <w:rsid w:val="00517167"/>
    <w:rsid w:val="00520DF1"/>
    <w:rsid w:val="0052107E"/>
    <w:rsid w:val="00521EC6"/>
    <w:rsid w:val="0052493B"/>
    <w:rsid w:val="00525916"/>
    <w:rsid w:val="0052677B"/>
    <w:rsid w:val="005304B2"/>
    <w:rsid w:val="00531351"/>
    <w:rsid w:val="0053159A"/>
    <w:rsid w:val="0053159B"/>
    <w:rsid w:val="00532537"/>
    <w:rsid w:val="00532DF9"/>
    <w:rsid w:val="005342F0"/>
    <w:rsid w:val="00534693"/>
    <w:rsid w:val="00535661"/>
    <w:rsid w:val="0054119E"/>
    <w:rsid w:val="00541248"/>
    <w:rsid w:val="00544343"/>
    <w:rsid w:val="0054454B"/>
    <w:rsid w:val="00544970"/>
    <w:rsid w:val="00545481"/>
    <w:rsid w:val="005459B0"/>
    <w:rsid w:val="00547D8C"/>
    <w:rsid w:val="005502F6"/>
    <w:rsid w:val="00550928"/>
    <w:rsid w:val="005538DE"/>
    <w:rsid w:val="00554266"/>
    <w:rsid w:val="00554FDE"/>
    <w:rsid w:val="0055511A"/>
    <w:rsid w:val="0055603A"/>
    <w:rsid w:val="00556195"/>
    <w:rsid w:val="00556D80"/>
    <w:rsid w:val="00557410"/>
    <w:rsid w:val="005575B2"/>
    <w:rsid w:val="00560D07"/>
    <w:rsid w:val="005610EB"/>
    <w:rsid w:val="00563F49"/>
    <w:rsid w:val="00566503"/>
    <w:rsid w:val="00567999"/>
    <w:rsid w:val="00570E90"/>
    <w:rsid w:val="00570FAA"/>
    <w:rsid w:val="00572F8D"/>
    <w:rsid w:val="005739EA"/>
    <w:rsid w:val="00576C93"/>
    <w:rsid w:val="00577988"/>
    <w:rsid w:val="005801A6"/>
    <w:rsid w:val="00580603"/>
    <w:rsid w:val="0058168C"/>
    <w:rsid w:val="00582EF6"/>
    <w:rsid w:val="00584B7D"/>
    <w:rsid w:val="00585FD7"/>
    <w:rsid w:val="00586066"/>
    <w:rsid w:val="0058679C"/>
    <w:rsid w:val="00587E94"/>
    <w:rsid w:val="005901C2"/>
    <w:rsid w:val="005901F0"/>
    <w:rsid w:val="00590723"/>
    <w:rsid w:val="005915DD"/>
    <w:rsid w:val="00591E60"/>
    <w:rsid w:val="00593266"/>
    <w:rsid w:val="00593B0A"/>
    <w:rsid w:val="00593BE2"/>
    <w:rsid w:val="0059604A"/>
    <w:rsid w:val="005961D4"/>
    <w:rsid w:val="005971D6"/>
    <w:rsid w:val="005A230F"/>
    <w:rsid w:val="005A2C3A"/>
    <w:rsid w:val="005A3EFA"/>
    <w:rsid w:val="005A65F5"/>
    <w:rsid w:val="005B1218"/>
    <w:rsid w:val="005B18BE"/>
    <w:rsid w:val="005B1B0E"/>
    <w:rsid w:val="005B236C"/>
    <w:rsid w:val="005B2EAD"/>
    <w:rsid w:val="005B40AA"/>
    <w:rsid w:val="005B5E72"/>
    <w:rsid w:val="005C208D"/>
    <w:rsid w:val="005C5263"/>
    <w:rsid w:val="005C76EA"/>
    <w:rsid w:val="005C77E8"/>
    <w:rsid w:val="005C7A5F"/>
    <w:rsid w:val="005D0500"/>
    <w:rsid w:val="005D076E"/>
    <w:rsid w:val="005D0FC5"/>
    <w:rsid w:val="005D13CE"/>
    <w:rsid w:val="005D2813"/>
    <w:rsid w:val="005D3149"/>
    <w:rsid w:val="005D3E63"/>
    <w:rsid w:val="005D440E"/>
    <w:rsid w:val="005D5CC9"/>
    <w:rsid w:val="005D6E2D"/>
    <w:rsid w:val="005E146C"/>
    <w:rsid w:val="005E3FC2"/>
    <w:rsid w:val="005E68D8"/>
    <w:rsid w:val="005E6C8A"/>
    <w:rsid w:val="005E76A4"/>
    <w:rsid w:val="005E7E8A"/>
    <w:rsid w:val="005F1347"/>
    <w:rsid w:val="005F2247"/>
    <w:rsid w:val="005F49A6"/>
    <w:rsid w:val="005F5FA2"/>
    <w:rsid w:val="005F7182"/>
    <w:rsid w:val="006002F2"/>
    <w:rsid w:val="006006BD"/>
    <w:rsid w:val="006009DB"/>
    <w:rsid w:val="0060107B"/>
    <w:rsid w:val="006017DC"/>
    <w:rsid w:val="0060253B"/>
    <w:rsid w:val="006031EE"/>
    <w:rsid w:val="00604BF3"/>
    <w:rsid w:val="0060545B"/>
    <w:rsid w:val="00606F9F"/>
    <w:rsid w:val="00607501"/>
    <w:rsid w:val="00610A81"/>
    <w:rsid w:val="006114D9"/>
    <w:rsid w:val="00611847"/>
    <w:rsid w:val="006157F3"/>
    <w:rsid w:val="00615D43"/>
    <w:rsid w:val="00616797"/>
    <w:rsid w:val="00616FD9"/>
    <w:rsid w:val="00617701"/>
    <w:rsid w:val="00621CBB"/>
    <w:rsid w:val="00621EA0"/>
    <w:rsid w:val="006220BF"/>
    <w:rsid w:val="00622385"/>
    <w:rsid w:val="0062376A"/>
    <w:rsid w:val="00624EA3"/>
    <w:rsid w:val="00630EA2"/>
    <w:rsid w:val="00631087"/>
    <w:rsid w:val="0063178B"/>
    <w:rsid w:val="006318EB"/>
    <w:rsid w:val="00632A8F"/>
    <w:rsid w:val="006353E7"/>
    <w:rsid w:val="006362E8"/>
    <w:rsid w:val="006400BA"/>
    <w:rsid w:val="006419D7"/>
    <w:rsid w:val="00642A2D"/>
    <w:rsid w:val="0064466F"/>
    <w:rsid w:val="00644AB0"/>
    <w:rsid w:val="00645026"/>
    <w:rsid w:val="00646334"/>
    <w:rsid w:val="00646F65"/>
    <w:rsid w:val="00647011"/>
    <w:rsid w:val="00647B95"/>
    <w:rsid w:val="006530F1"/>
    <w:rsid w:val="00653E22"/>
    <w:rsid w:val="00654D06"/>
    <w:rsid w:val="0065591D"/>
    <w:rsid w:val="006567C0"/>
    <w:rsid w:val="0065741C"/>
    <w:rsid w:val="006624EC"/>
    <w:rsid w:val="00662DC8"/>
    <w:rsid w:val="0066438C"/>
    <w:rsid w:val="006643B6"/>
    <w:rsid w:val="00665CEA"/>
    <w:rsid w:val="00666BDC"/>
    <w:rsid w:val="00666DFC"/>
    <w:rsid w:val="00666F1F"/>
    <w:rsid w:val="0066730E"/>
    <w:rsid w:val="006701B0"/>
    <w:rsid w:val="00670763"/>
    <w:rsid w:val="0067150F"/>
    <w:rsid w:val="00671B80"/>
    <w:rsid w:val="00671D16"/>
    <w:rsid w:val="00672D01"/>
    <w:rsid w:val="00673789"/>
    <w:rsid w:val="00673D5C"/>
    <w:rsid w:val="00675728"/>
    <w:rsid w:val="0067664C"/>
    <w:rsid w:val="00677994"/>
    <w:rsid w:val="00680805"/>
    <w:rsid w:val="00683590"/>
    <w:rsid w:val="00683B29"/>
    <w:rsid w:val="006856D3"/>
    <w:rsid w:val="00686087"/>
    <w:rsid w:val="00687816"/>
    <w:rsid w:val="00690399"/>
    <w:rsid w:val="0069039E"/>
    <w:rsid w:val="006905B1"/>
    <w:rsid w:val="00690737"/>
    <w:rsid w:val="006914B0"/>
    <w:rsid w:val="00691A3F"/>
    <w:rsid w:val="0069356C"/>
    <w:rsid w:val="00693935"/>
    <w:rsid w:val="00693C27"/>
    <w:rsid w:val="006943D9"/>
    <w:rsid w:val="00694470"/>
    <w:rsid w:val="0069522C"/>
    <w:rsid w:val="006A2D20"/>
    <w:rsid w:val="006A3F20"/>
    <w:rsid w:val="006A428C"/>
    <w:rsid w:val="006A4360"/>
    <w:rsid w:val="006A5430"/>
    <w:rsid w:val="006A63B2"/>
    <w:rsid w:val="006A6685"/>
    <w:rsid w:val="006A699F"/>
    <w:rsid w:val="006A719D"/>
    <w:rsid w:val="006B16D3"/>
    <w:rsid w:val="006B217C"/>
    <w:rsid w:val="006B2BE8"/>
    <w:rsid w:val="006B4E46"/>
    <w:rsid w:val="006B6761"/>
    <w:rsid w:val="006B6BA1"/>
    <w:rsid w:val="006C08FE"/>
    <w:rsid w:val="006C14AD"/>
    <w:rsid w:val="006C20EE"/>
    <w:rsid w:val="006C2D1F"/>
    <w:rsid w:val="006C31BF"/>
    <w:rsid w:val="006C357A"/>
    <w:rsid w:val="006C5A86"/>
    <w:rsid w:val="006C6853"/>
    <w:rsid w:val="006C7EC8"/>
    <w:rsid w:val="006D37E3"/>
    <w:rsid w:val="006D4072"/>
    <w:rsid w:val="006D4917"/>
    <w:rsid w:val="006D52CC"/>
    <w:rsid w:val="006D7B55"/>
    <w:rsid w:val="006E0B5E"/>
    <w:rsid w:val="006E4672"/>
    <w:rsid w:val="006F1F1B"/>
    <w:rsid w:val="006F212E"/>
    <w:rsid w:val="006F2847"/>
    <w:rsid w:val="006F284D"/>
    <w:rsid w:val="006F28EE"/>
    <w:rsid w:val="006F2AD0"/>
    <w:rsid w:val="006F2C65"/>
    <w:rsid w:val="006F588D"/>
    <w:rsid w:val="006F5C5D"/>
    <w:rsid w:val="006F60BF"/>
    <w:rsid w:val="006F627A"/>
    <w:rsid w:val="006F6E64"/>
    <w:rsid w:val="006F7020"/>
    <w:rsid w:val="006F72FF"/>
    <w:rsid w:val="007010B6"/>
    <w:rsid w:val="00702385"/>
    <w:rsid w:val="0070252F"/>
    <w:rsid w:val="00703812"/>
    <w:rsid w:val="00706118"/>
    <w:rsid w:val="0070689B"/>
    <w:rsid w:val="00706C31"/>
    <w:rsid w:val="00706DE2"/>
    <w:rsid w:val="00711AE3"/>
    <w:rsid w:val="0071518A"/>
    <w:rsid w:val="007179B4"/>
    <w:rsid w:val="007207F1"/>
    <w:rsid w:val="007229B1"/>
    <w:rsid w:val="00723B64"/>
    <w:rsid w:val="00723EB2"/>
    <w:rsid w:val="00724A0B"/>
    <w:rsid w:val="00725897"/>
    <w:rsid w:val="007312DD"/>
    <w:rsid w:val="0073254C"/>
    <w:rsid w:val="007348D2"/>
    <w:rsid w:val="00735841"/>
    <w:rsid w:val="00736389"/>
    <w:rsid w:val="00737584"/>
    <w:rsid w:val="00740FDC"/>
    <w:rsid w:val="00742A3D"/>
    <w:rsid w:val="00743074"/>
    <w:rsid w:val="00745354"/>
    <w:rsid w:val="007465BF"/>
    <w:rsid w:val="00746CF9"/>
    <w:rsid w:val="00747102"/>
    <w:rsid w:val="0075209B"/>
    <w:rsid w:val="00753041"/>
    <w:rsid w:val="007530F7"/>
    <w:rsid w:val="00754C50"/>
    <w:rsid w:val="007568F9"/>
    <w:rsid w:val="0076253F"/>
    <w:rsid w:val="0076402B"/>
    <w:rsid w:val="00764B0A"/>
    <w:rsid w:val="0076500B"/>
    <w:rsid w:val="007651B8"/>
    <w:rsid w:val="00766A4A"/>
    <w:rsid w:val="00766EF7"/>
    <w:rsid w:val="007720F7"/>
    <w:rsid w:val="0077272F"/>
    <w:rsid w:val="00772B23"/>
    <w:rsid w:val="00772FE2"/>
    <w:rsid w:val="0077484C"/>
    <w:rsid w:val="00774B5A"/>
    <w:rsid w:val="00774C0C"/>
    <w:rsid w:val="00774F65"/>
    <w:rsid w:val="00775D3E"/>
    <w:rsid w:val="00776DD1"/>
    <w:rsid w:val="00777C02"/>
    <w:rsid w:val="007806A6"/>
    <w:rsid w:val="007806C6"/>
    <w:rsid w:val="0078411D"/>
    <w:rsid w:val="007853D7"/>
    <w:rsid w:val="007879A3"/>
    <w:rsid w:val="00791366"/>
    <w:rsid w:val="00792250"/>
    <w:rsid w:val="00793189"/>
    <w:rsid w:val="00793DEF"/>
    <w:rsid w:val="00794130"/>
    <w:rsid w:val="00796530"/>
    <w:rsid w:val="00796E80"/>
    <w:rsid w:val="007A08A0"/>
    <w:rsid w:val="007A3409"/>
    <w:rsid w:val="007A43AB"/>
    <w:rsid w:val="007A54F8"/>
    <w:rsid w:val="007A5530"/>
    <w:rsid w:val="007A6CD4"/>
    <w:rsid w:val="007A72FE"/>
    <w:rsid w:val="007B15BA"/>
    <w:rsid w:val="007B37DD"/>
    <w:rsid w:val="007B3C64"/>
    <w:rsid w:val="007B3F6E"/>
    <w:rsid w:val="007B3FF7"/>
    <w:rsid w:val="007B4AE5"/>
    <w:rsid w:val="007B518D"/>
    <w:rsid w:val="007B5372"/>
    <w:rsid w:val="007B5AF5"/>
    <w:rsid w:val="007B5E5E"/>
    <w:rsid w:val="007B6AEB"/>
    <w:rsid w:val="007C0F9C"/>
    <w:rsid w:val="007C1CBB"/>
    <w:rsid w:val="007C28AB"/>
    <w:rsid w:val="007C6667"/>
    <w:rsid w:val="007C7EB8"/>
    <w:rsid w:val="007D260A"/>
    <w:rsid w:val="007D2D5F"/>
    <w:rsid w:val="007D478F"/>
    <w:rsid w:val="007D516C"/>
    <w:rsid w:val="007D5C02"/>
    <w:rsid w:val="007E120A"/>
    <w:rsid w:val="007E2414"/>
    <w:rsid w:val="007E2AA5"/>
    <w:rsid w:val="007E56F1"/>
    <w:rsid w:val="007E6115"/>
    <w:rsid w:val="007E73B7"/>
    <w:rsid w:val="007E74B4"/>
    <w:rsid w:val="007F090F"/>
    <w:rsid w:val="007F0993"/>
    <w:rsid w:val="007F0E3E"/>
    <w:rsid w:val="007F2812"/>
    <w:rsid w:val="007F316D"/>
    <w:rsid w:val="007F4302"/>
    <w:rsid w:val="007F4DAE"/>
    <w:rsid w:val="007F5F86"/>
    <w:rsid w:val="007F609F"/>
    <w:rsid w:val="007F61EF"/>
    <w:rsid w:val="00800B78"/>
    <w:rsid w:val="00803697"/>
    <w:rsid w:val="00805AA6"/>
    <w:rsid w:val="00806185"/>
    <w:rsid w:val="008062CD"/>
    <w:rsid w:val="00806884"/>
    <w:rsid w:val="008069ED"/>
    <w:rsid w:val="008075E7"/>
    <w:rsid w:val="00810836"/>
    <w:rsid w:val="00812076"/>
    <w:rsid w:val="00812609"/>
    <w:rsid w:val="008141CB"/>
    <w:rsid w:val="00815B1B"/>
    <w:rsid w:val="0081757C"/>
    <w:rsid w:val="0082098B"/>
    <w:rsid w:val="008215D8"/>
    <w:rsid w:val="008217B5"/>
    <w:rsid w:val="00821C27"/>
    <w:rsid w:val="008231B3"/>
    <w:rsid w:val="00826BFC"/>
    <w:rsid w:val="008278D7"/>
    <w:rsid w:val="00827BC0"/>
    <w:rsid w:val="008317AE"/>
    <w:rsid w:val="00831FF2"/>
    <w:rsid w:val="00832875"/>
    <w:rsid w:val="00832EBF"/>
    <w:rsid w:val="008337C3"/>
    <w:rsid w:val="008346C6"/>
    <w:rsid w:val="008346FD"/>
    <w:rsid w:val="00835154"/>
    <w:rsid w:val="008357AE"/>
    <w:rsid w:val="00836D1E"/>
    <w:rsid w:val="008371B1"/>
    <w:rsid w:val="00840DB2"/>
    <w:rsid w:val="008411E2"/>
    <w:rsid w:val="0084265B"/>
    <w:rsid w:val="00842723"/>
    <w:rsid w:val="008456D2"/>
    <w:rsid w:val="00845EF1"/>
    <w:rsid w:val="008472AF"/>
    <w:rsid w:val="00850207"/>
    <w:rsid w:val="008510DA"/>
    <w:rsid w:val="00851289"/>
    <w:rsid w:val="008519CB"/>
    <w:rsid w:val="0085412C"/>
    <w:rsid w:val="008544EF"/>
    <w:rsid w:val="00854D7A"/>
    <w:rsid w:val="008552B7"/>
    <w:rsid w:val="008562E3"/>
    <w:rsid w:val="00856948"/>
    <w:rsid w:val="00857B9D"/>
    <w:rsid w:val="008602D5"/>
    <w:rsid w:val="008609F4"/>
    <w:rsid w:val="00862F08"/>
    <w:rsid w:val="0086324B"/>
    <w:rsid w:val="00863CC0"/>
    <w:rsid w:val="00863CF1"/>
    <w:rsid w:val="00866D38"/>
    <w:rsid w:val="008707D7"/>
    <w:rsid w:val="00871AD4"/>
    <w:rsid w:val="008721A6"/>
    <w:rsid w:val="00872C5E"/>
    <w:rsid w:val="00875911"/>
    <w:rsid w:val="00877322"/>
    <w:rsid w:val="00877E97"/>
    <w:rsid w:val="00882359"/>
    <w:rsid w:val="0088238E"/>
    <w:rsid w:val="0088262C"/>
    <w:rsid w:val="008835FE"/>
    <w:rsid w:val="00885B8F"/>
    <w:rsid w:val="008869EE"/>
    <w:rsid w:val="00886BC6"/>
    <w:rsid w:val="00886EDE"/>
    <w:rsid w:val="008872FC"/>
    <w:rsid w:val="0089011C"/>
    <w:rsid w:val="008911E7"/>
    <w:rsid w:val="008912DA"/>
    <w:rsid w:val="008930B9"/>
    <w:rsid w:val="00893E23"/>
    <w:rsid w:val="00894B59"/>
    <w:rsid w:val="00895211"/>
    <w:rsid w:val="00895E88"/>
    <w:rsid w:val="00896C86"/>
    <w:rsid w:val="008A0358"/>
    <w:rsid w:val="008A20D1"/>
    <w:rsid w:val="008A2861"/>
    <w:rsid w:val="008A2E33"/>
    <w:rsid w:val="008A2E8E"/>
    <w:rsid w:val="008A30A4"/>
    <w:rsid w:val="008A4062"/>
    <w:rsid w:val="008A72AC"/>
    <w:rsid w:val="008B0C92"/>
    <w:rsid w:val="008B5482"/>
    <w:rsid w:val="008B55DF"/>
    <w:rsid w:val="008B6679"/>
    <w:rsid w:val="008B78BB"/>
    <w:rsid w:val="008C0925"/>
    <w:rsid w:val="008C19A3"/>
    <w:rsid w:val="008C3A19"/>
    <w:rsid w:val="008C3CA2"/>
    <w:rsid w:val="008C73C6"/>
    <w:rsid w:val="008D0CA4"/>
    <w:rsid w:val="008D0E67"/>
    <w:rsid w:val="008D1BEA"/>
    <w:rsid w:val="008D3FB7"/>
    <w:rsid w:val="008D44DE"/>
    <w:rsid w:val="008D574D"/>
    <w:rsid w:val="008D5BBB"/>
    <w:rsid w:val="008D611A"/>
    <w:rsid w:val="008E0AF5"/>
    <w:rsid w:val="008E1E36"/>
    <w:rsid w:val="008E210F"/>
    <w:rsid w:val="008E3FB3"/>
    <w:rsid w:val="008E47CC"/>
    <w:rsid w:val="008E4E8A"/>
    <w:rsid w:val="008E4F77"/>
    <w:rsid w:val="008E7251"/>
    <w:rsid w:val="008F1CC4"/>
    <w:rsid w:val="008F4711"/>
    <w:rsid w:val="008F6670"/>
    <w:rsid w:val="008F713B"/>
    <w:rsid w:val="008F7387"/>
    <w:rsid w:val="00900D9E"/>
    <w:rsid w:val="009023F6"/>
    <w:rsid w:val="00902F6B"/>
    <w:rsid w:val="00902F79"/>
    <w:rsid w:val="0090441D"/>
    <w:rsid w:val="00905586"/>
    <w:rsid w:val="00905836"/>
    <w:rsid w:val="009067E1"/>
    <w:rsid w:val="00906E6B"/>
    <w:rsid w:val="009100CD"/>
    <w:rsid w:val="009101AF"/>
    <w:rsid w:val="00910911"/>
    <w:rsid w:val="00910EC5"/>
    <w:rsid w:val="0091102C"/>
    <w:rsid w:val="00914CAC"/>
    <w:rsid w:val="009152FF"/>
    <w:rsid w:val="0091570E"/>
    <w:rsid w:val="009159F0"/>
    <w:rsid w:val="00917360"/>
    <w:rsid w:val="00917628"/>
    <w:rsid w:val="009178C6"/>
    <w:rsid w:val="00920074"/>
    <w:rsid w:val="00922348"/>
    <w:rsid w:val="00923F9E"/>
    <w:rsid w:val="009242FD"/>
    <w:rsid w:val="00924365"/>
    <w:rsid w:val="009246A5"/>
    <w:rsid w:val="0093023A"/>
    <w:rsid w:val="00930773"/>
    <w:rsid w:val="00933338"/>
    <w:rsid w:val="009336B3"/>
    <w:rsid w:val="00933E74"/>
    <w:rsid w:val="009356BC"/>
    <w:rsid w:val="00937268"/>
    <w:rsid w:val="0094013E"/>
    <w:rsid w:val="0094181C"/>
    <w:rsid w:val="009418A6"/>
    <w:rsid w:val="00942ADE"/>
    <w:rsid w:val="00943514"/>
    <w:rsid w:val="00943615"/>
    <w:rsid w:val="00944405"/>
    <w:rsid w:val="00945BC0"/>
    <w:rsid w:val="00947DB7"/>
    <w:rsid w:val="00950AB9"/>
    <w:rsid w:val="009541C5"/>
    <w:rsid w:val="009554AE"/>
    <w:rsid w:val="009564A8"/>
    <w:rsid w:val="00957862"/>
    <w:rsid w:val="00960212"/>
    <w:rsid w:val="00962156"/>
    <w:rsid w:val="00962CEB"/>
    <w:rsid w:val="00963FFA"/>
    <w:rsid w:val="009655ED"/>
    <w:rsid w:val="00965A7D"/>
    <w:rsid w:val="00966D68"/>
    <w:rsid w:val="00967BAE"/>
    <w:rsid w:val="00970D3D"/>
    <w:rsid w:val="009715EB"/>
    <w:rsid w:val="00971788"/>
    <w:rsid w:val="0097286D"/>
    <w:rsid w:val="00972FAA"/>
    <w:rsid w:val="009733AA"/>
    <w:rsid w:val="0098255B"/>
    <w:rsid w:val="009829B6"/>
    <w:rsid w:val="00982CC7"/>
    <w:rsid w:val="009833FB"/>
    <w:rsid w:val="00983B20"/>
    <w:rsid w:val="00986688"/>
    <w:rsid w:val="00986897"/>
    <w:rsid w:val="009871A8"/>
    <w:rsid w:val="00987B16"/>
    <w:rsid w:val="00990A53"/>
    <w:rsid w:val="009913D6"/>
    <w:rsid w:val="0099159B"/>
    <w:rsid w:val="009922F2"/>
    <w:rsid w:val="00992C83"/>
    <w:rsid w:val="00993022"/>
    <w:rsid w:val="00994362"/>
    <w:rsid w:val="0099528F"/>
    <w:rsid w:val="0099600F"/>
    <w:rsid w:val="00996BA5"/>
    <w:rsid w:val="009A05F9"/>
    <w:rsid w:val="009A381F"/>
    <w:rsid w:val="009A492A"/>
    <w:rsid w:val="009A69BC"/>
    <w:rsid w:val="009A71B7"/>
    <w:rsid w:val="009A7300"/>
    <w:rsid w:val="009A7B12"/>
    <w:rsid w:val="009A7B42"/>
    <w:rsid w:val="009B12FD"/>
    <w:rsid w:val="009B2A27"/>
    <w:rsid w:val="009B4B62"/>
    <w:rsid w:val="009B5D08"/>
    <w:rsid w:val="009B6DCB"/>
    <w:rsid w:val="009B6EC5"/>
    <w:rsid w:val="009B708C"/>
    <w:rsid w:val="009C1D4B"/>
    <w:rsid w:val="009C210B"/>
    <w:rsid w:val="009C4A6A"/>
    <w:rsid w:val="009C507E"/>
    <w:rsid w:val="009C5DCE"/>
    <w:rsid w:val="009C6098"/>
    <w:rsid w:val="009D3417"/>
    <w:rsid w:val="009D502F"/>
    <w:rsid w:val="009D6ECC"/>
    <w:rsid w:val="009D7188"/>
    <w:rsid w:val="009D738C"/>
    <w:rsid w:val="009D7F26"/>
    <w:rsid w:val="009E0A9F"/>
    <w:rsid w:val="009E1514"/>
    <w:rsid w:val="009E24F0"/>
    <w:rsid w:val="009E4EA5"/>
    <w:rsid w:val="009E53EF"/>
    <w:rsid w:val="009E5742"/>
    <w:rsid w:val="009E774C"/>
    <w:rsid w:val="009F0C60"/>
    <w:rsid w:val="009F17BB"/>
    <w:rsid w:val="009F1AFA"/>
    <w:rsid w:val="009F2C0E"/>
    <w:rsid w:val="009F2EFA"/>
    <w:rsid w:val="009F309A"/>
    <w:rsid w:val="009F3446"/>
    <w:rsid w:val="009F36C0"/>
    <w:rsid w:val="009F3EDF"/>
    <w:rsid w:val="009F4414"/>
    <w:rsid w:val="009F45E2"/>
    <w:rsid w:val="009F47A8"/>
    <w:rsid w:val="009F48E5"/>
    <w:rsid w:val="009F65A7"/>
    <w:rsid w:val="009F70E2"/>
    <w:rsid w:val="00A00835"/>
    <w:rsid w:val="00A00C20"/>
    <w:rsid w:val="00A038CB"/>
    <w:rsid w:val="00A03F48"/>
    <w:rsid w:val="00A042B2"/>
    <w:rsid w:val="00A043CD"/>
    <w:rsid w:val="00A05562"/>
    <w:rsid w:val="00A05F9C"/>
    <w:rsid w:val="00A07750"/>
    <w:rsid w:val="00A1201F"/>
    <w:rsid w:val="00A12101"/>
    <w:rsid w:val="00A12D2C"/>
    <w:rsid w:val="00A14E94"/>
    <w:rsid w:val="00A15348"/>
    <w:rsid w:val="00A15885"/>
    <w:rsid w:val="00A17C3A"/>
    <w:rsid w:val="00A21576"/>
    <w:rsid w:val="00A216FD"/>
    <w:rsid w:val="00A223F6"/>
    <w:rsid w:val="00A23253"/>
    <w:rsid w:val="00A2598E"/>
    <w:rsid w:val="00A25A59"/>
    <w:rsid w:val="00A26799"/>
    <w:rsid w:val="00A27F20"/>
    <w:rsid w:val="00A3058B"/>
    <w:rsid w:val="00A31FDB"/>
    <w:rsid w:val="00A3290B"/>
    <w:rsid w:val="00A34B6E"/>
    <w:rsid w:val="00A35911"/>
    <w:rsid w:val="00A36229"/>
    <w:rsid w:val="00A37F79"/>
    <w:rsid w:val="00A4218F"/>
    <w:rsid w:val="00A43030"/>
    <w:rsid w:val="00A4325D"/>
    <w:rsid w:val="00A46B41"/>
    <w:rsid w:val="00A513B1"/>
    <w:rsid w:val="00A519FB"/>
    <w:rsid w:val="00A52FBD"/>
    <w:rsid w:val="00A53CEF"/>
    <w:rsid w:val="00A53D5A"/>
    <w:rsid w:val="00A54CB9"/>
    <w:rsid w:val="00A54D95"/>
    <w:rsid w:val="00A5596B"/>
    <w:rsid w:val="00A57446"/>
    <w:rsid w:val="00A578CA"/>
    <w:rsid w:val="00A61580"/>
    <w:rsid w:val="00A61A95"/>
    <w:rsid w:val="00A61E5C"/>
    <w:rsid w:val="00A638C3"/>
    <w:rsid w:val="00A65120"/>
    <w:rsid w:val="00A651AB"/>
    <w:rsid w:val="00A65A8F"/>
    <w:rsid w:val="00A65C26"/>
    <w:rsid w:val="00A660F3"/>
    <w:rsid w:val="00A669C4"/>
    <w:rsid w:val="00A66E02"/>
    <w:rsid w:val="00A71E5C"/>
    <w:rsid w:val="00A73C2B"/>
    <w:rsid w:val="00A7641C"/>
    <w:rsid w:val="00A80495"/>
    <w:rsid w:val="00A80D54"/>
    <w:rsid w:val="00A81B85"/>
    <w:rsid w:val="00A8256B"/>
    <w:rsid w:val="00A82A98"/>
    <w:rsid w:val="00A834F2"/>
    <w:rsid w:val="00A847A2"/>
    <w:rsid w:val="00A85D84"/>
    <w:rsid w:val="00A901A4"/>
    <w:rsid w:val="00A902C9"/>
    <w:rsid w:val="00A926D0"/>
    <w:rsid w:val="00A93708"/>
    <w:rsid w:val="00A93B35"/>
    <w:rsid w:val="00A95200"/>
    <w:rsid w:val="00A954F2"/>
    <w:rsid w:val="00A9585C"/>
    <w:rsid w:val="00A96B42"/>
    <w:rsid w:val="00A96DFE"/>
    <w:rsid w:val="00A97B9A"/>
    <w:rsid w:val="00AA00A7"/>
    <w:rsid w:val="00AA0E02"/>
    <w:rsid w:val="00AA3577"/>
    <w:rsid w:val="00AA46BE"/>
    <w:rsid w:val="00AB1410"/>
    <w:rsid w:val="00AB1530"/>
    <w:rsid w:val="00AB21A7"/>
    <w:rsid w:val="00AB28E1"/>
    <w:rsid w:val="00AB4E5E"/>
    <w:rsid w:val="00AB52B2"/>
    <w:rsid w:val="00AB539E"/>
    <w:rsid w:val="00AB5459"/>
    <w:rsid w:val="00AB6365"/>
    <w:rsid w:val="00AB6F6A"/>
    <w:rsid w:val="00AB7290"/>
    <w:rsid w:val="00AB7511"/>
    <w:rsid w:val="00AC0DF7"/>
    <w:rsid w:val="00AC2AC5"/>
    <w:rsid w:val="00AC358C"/>
    <w:rsid w:val="00AC427F"/>
    <w:rsid w:val="00AC4611"/>
    <w:rsid w:val="00AC4F36"/>
    <w:rsid w:val="00AC5CC8"/>
    <w:rsid w:val="00AC6A56"/>
    <w:rsid w:val="00AD073A"/>
    <w:rsid w:val="00AD0C39"/>
    <w:rsid w:val="00AD0F8C"/>
    <w:rsid w:val="00AD2D7F"/>
    <w:rsid w:val="00AD32BF"/>
    <w:rsid w:val="00AD40A0"/>
    <w:rsid w:val="00AD590C"/>
    <w:rsid w:val="00AD6992"/>
    <w:rsid w:val="00AE2463"/>
    <w:rsid w:val="00AE30ED"/>
    <w:rsid w:val="00AE3E0E"/>
    <w:rsid w:val="00AE598E"/>
    <w:rsid w:val="00AE698D"/>
    <w:rsid w:val="00AE6D05"/>
    <w:rsid w:val="00AE7D68"/>
    <w:rsid w:val="00AE7E80"/>
    <w:rsid w:val="00AF1032"/>
    <w:rsid w:val="00AF1F02"/>
    <w:rsid w:val="00AF3190"/>
    <w:rsid w:val="00AF4130"/>
    <w:rsid w:val="00AF4D4B"/>
    <w:rsid w:val="00AF6634"/>
    <w:rsid w:val="00AF7AC4"/>
    <w:rsid w:val="00AF7C1E"/>
    <w:rsid w:val="00B008CD"/>
    <w:rsid w:val="00B00FE3"/>
    <w:rsid w:val="00B01432"/>
    <w:rsid w:val="00B03833"/>
    <w:rsid w:val="00B04335"/>
    <w:rsid w:val="00B04F8E"/>
    <w:rsid w:val="00B1099E"/>
    <w:rsid w:val="00B1296B"/>
    <w:rsid w:val="00B12D3C"/>
    <w:rsid w:val="00B12E62"/>
    <w:rsid w:val="00B1354C"/>
    <w:rsid w:val="00B13CDF"/>
    <w:rsid w:val="00B13E6B"/>
    <w:rsid w:val="00B151F0"/>
    <w:rsid w:val="00B15983"/>
    <w:rsid w:val="00B20BD7"/>
    <w:rsid w:val="00B20C0A"/>
    <w:rsid w:val="00B221D5"/>
    <w:rsid w:val="00B239BC"/>
    <w:rsid w:val="00B260EE"/>
    <w:rsid w:val="00B27DE9"/>
    <w:rsid w:val="00B27FC9"/>
    <w:rsid w:val="00B30241"/>
    <w:rsid w:val="00B303DB"/>
    <w:rsid w:val="00B30423"/>
    <w:rsid w:val="00B304A8"/>
    <w:rsid w:val="00B31201"/>
    <w:rsid w:val="00B31845"/>
    <w:rsid w:val="00B32DD0"/>
    <w:rsid w:val="00B354AA"/>
    <w:rsid w:val="00B3600B"/>
    <w:rsid w:val="00B368AB"/>
    <w:rsid w:val="00B378C4"/>
    <w:rsid w:val="00B42771"/>
    <w:rsid w:val="00B42CC6"/>
    <w:rsid w:val="00B438D3"/>
    <w:rsid w:val="00B44295"/>
    <w:rsid w:val="00B442B7"/>
    <w:rsid w:val="00B4589F"/>
    <w:rsid w:val="00B476B5"/>
    <w:rsid w:val="00B50158"/>
    <w:rsid w:val="00B506E5"/>
    <w:rsid w:val="00B5337F"/>
    <w:rsid w:val="00B54EE0"/>
    <w:rsid w:val="00B5641D"/>
    <w:rsid w:val="00B57669"/>
    <w:rsid w:val="00B6014D"/>
    <w:rsid w:val="00B61414"/>
    <w:rsid w:val="00B634B8"/>
    <w:rsid w:val="00B64E02"/>
    <w:rsid w:val="00B6723D"/>
    <w:rsid w:val="00B673CF"/>
    <w:rsid w:val="00B705AB"/>
    <w:rsid w:val="00B7373E"/>
    <w:rsid w:val="00B75676"/>
    <w:rsid w:val="00B774E1"/>
    <w:rsid w:val="00B77A66"/>
    <w:rsid w:val="00B77C5D"/>
    <w:rsid w:val="00B77CF9"/>
    <w:rsid w:val="00B85434"/>
    <w:rsid w:val="00B8596E"/>
    <w:rsid w:val="00B86B6C"/>
    <w:rsid w:val="00B87F1E"/>
    <w:rsid w:val="00B91977"/>
    <w:rsid w:val="00B92738"/>
    <w:rsid w:val="00B9338E"/>
    <w:rsid w:val="00B93FFA"/>
    <w:rsid w:val="00B9478F"/>
    <w:rsid w:val="00B94EC9"/>
    <w:rsid w:val="00BA00C5"/>
    <w:rsid w:val="00BA2968"/>
    <w:rsid w:val="00BA49CC"/>
    <w:rsid w:val="00BA58EC"/>
    <w:rsid w:val="00BB3225"/>
    <w:rsid w:val="00BB436F"/>
    <w:rsid w:val="00BB57E7"/>
    <w:rsid w:val="00BB67D6"/>
    <w:rsid w:val="00BB7E08"/>
    <w:rsid w:val="00BC13EB"/>
    <w:rsid w:val="00BC3E00"/>
    <w:rsid w:val="00BC625D"/>
    <w:rsid w:val="00BC70E2"/>
    <w:rsid w:val="00BC7EF9"/>
    <w:rsid w:val="00BD10C5"/>
    <w:rsid w:val="00BD2B53"/>
    <w:rsid w:val="00BD333C"/>
    <w:rsid w:val="00BD3919"/>
    <w:rsid w:val="00BD3A5C"/>
    <w:rsid w:val="00BD3E83"/>
    <w:rsid w:val="00BD3FDF"/>
    <w:rsid w:val="00BD4A04"/>
    <w:rsid w:val="00BD4D09"/>
    <w:rsid w:val="00BD534D"/>
    <w:rsid w:val="00BD59AE"/>
    <w:rsid w:val="00BD728A"/>
    <w:rsid w:val="00BE00EF"/>
    <w:rsid w:val="00BE039B"/>
    <w:rsid w:val="00BE130E"/>
    <w:rsid w:val="00BE1754"/>
    <w:rsid w:val="00BE226A"/>
    <w:rsid w:val="00BE3114"/>
    <w:rsid w:val="00BE31C6"/>
    <w:rsid w:val="00BE389B"/>
    <w:rsid w:val="00BE3E6F"/>
    <w:rsid w:val="00BE536E"/>
    <w:rsid w:val="00BE7489"/>
    <w:rsid w:val="00BE74CF"/>
    <w:rsid w:val="00BF0278"/>
    <w:rsid w:val="00BF0BA3"/>
    <w:rsid w:val="00BF1301"/>
    <w:rsid w:val="00BF432A"/>
    <w:rsid w:val="00BF5DC5"/>
    <w:rsid w:val="00C00252"/>
    <w:rsid w:val="00C004DF"/>
    <w:rsid w:val="00C00A31"/>
    <w:rsid w:val="00C00AF2"/>
    <w:rsid w:val="00C0192B"/>
    <w:rsid w:val="00C02C5B"/>
    <w:rsid w:val="00C03BC2"/>
    <w:rsid w:val="00C04D4C"/>
    <w:rsid w:val="00C053DB"/>
    <w:rsid w:val="00C07E90"/>
    <w:rsid w:val="00C10ACB"/>
    <w:rsid w:val="00C1254F"/>
    <w:rsid w:val="00C13C80"/>
    <w:rsid w:val="00C149AB"/>
    <w:rsid w:val="00C14C75"/>
    <w:rsid w:val="00C16D80"/>
    <w:rsid w:val="00C16E08"/>
    <w:rsid w:val="00C171CB"/>
    <w:rsid w:val="00C17B33"/>
    <w:rsid w:val="00C17ECE"/>
    <w:rsid w:val="00C2081A"/>
    <w:rsid w:val="00C22EEA"/>
    <w:rsid w:val="00C23776"/>
    <w:rsid w:val="00C241E1"/>
    <w:rsid w:val="00C242B4"/>
    <w:rsid w:val="00C2659A"/>
    <w:rsid w:val="00C27321"/>
    <w:rsid w:val="00C27B01"/>
    <w:rsid w:val="00C30450"/>
    <w:rsid w:val="00C31086"/>
    <w:rsid w:val="00C310FA"/>
    <w:rsid w:val="00C315E9"/>
    <w:rsid w:val="00C31F53"/>
    <w:rsid w:val="00C334ED"/>
    <w:rsid w:val="00C33AA8"/>
    <w:rsid w:val="00C33B25"/>
    <w:rsid w:val="00C34F25"/>
    <w:rsid w:val="00C35068"/>
    <w:rsid w:val="00C357BC"/>
    <w:rsid w:val="00C35F00"/>
    <w:rsid w:val="00C366DB"/>
    <w:rsid w:val="00C36C2A"/>
    <w:rsid w:val="00C37486"/>
    <w:rsid w:val="00C415F9"/>
    <w:rsid w:val="00C42D38"/>
    <w:rsid w:val="00C4338D"/>
    <w:rsid w:val="00C44002"/>
    <w:rsid w:val="00C46052"/>
    <w:rsid w:val="00C464E4"/>
    <w:rsid w:val="00C52661"/>
    <w:rsid w:val="00C5270E"/>
    <w:rsid w:val="00C5383B"/>
    <w:rsid w:val="00C5609C"/>
    <w:rsid w:val="00C5633D"/>
    <w:rsid w:val="00C602DA"/>
    <w:rsid w:val="00C6194B"/>
    <w:rsid w:val="00C650BD"/>
    <w:rsid w:val="00C65239"/>
    <w:rsid w:val="00C702DD"/>
    <w:rsid w:val="00C713E8"/>
    <w:rsid w:val="00C7185E"/>
    <w:rsid w:val="00C718AA"/>
    <w:rsid w:val="00C729F6"/>
    <w:rsid w:val="00C736DF"/>
    <w:rsid w:val="00C75593"/>
    <w:rsid w:val="00C7601D"/>
    <w:rsid w:val="00C77CE4"/>
    <w:rsid w:val="00C802B1"/>
    <w:rsid w:val="00C8344D"/>
    <w:rsid w:val="00C83672"/>
    <w:rsid w:val="00C840DC"/>
    <w:rsid w:val="00C85AFA"/>
    <w:rsid w:val="00C86561"/>
    <w:rsid w:val="00C86E31"/>
    <w:rsid w:val="00C91BE6"/>
    <w:rsid w:val="00C929E3"/>
    <w:rsid w:val="00C9658D"/>
    <w:rsid w:val="00C97131"/>
    <w:rsid w:val="00C9792F"/>
    <w:rsid w:val="00C97DE7"/>
    <w:rsid w:val="00CA3325"/>
    <w:rsid w:val="00CA45F8"/>
    <w:rsid w:val="00CA46BE"/>
    <w:rsid w:val="00CA4A3E"/>
    <w:rsid w:val="00CA4A59"/>
    <w:rsid w:val="00CA6181"/>
    <w:rsid w:val="00CA7FCB"/>
    <w:rsid w:val="00CB04F5"/>
    <w:rsid w:val="00CB1344"/>
    <w:rsid w:val="00CB2451"/>
    <w:rsid w:val="00CB41EC"/>
    <w:rsid w:val="00CB5FA5"/>
    <w:rsid w:val="00CB616F"/>
    <w:rsid w:val="00CB6413"/>
    <w:rsid w:val="00CB698C"/>
    <w:rsid w:val="00CB722D"/>
    <w:rsid w:val="00CB75F3"/>
    <w:rsid w:val="00CC0A6F"/>
    <w:rsid w:val="00CC12D1"/>
    <w:rsid w:val="00CC2C40"/>
    <w:rsid w:val="00CC2F02"/>
    <w:rsid w:val="00CC532F"/>
    <w:rsid w:val="00CC751D"/>
    <w:rsid w:val="00CC75F2"/>
    <w:rsid w:val="00CC77BA"/>
    <w:rsid w:val="00CD0409"/>
    <w:rsid w:val="00CD06B5"/>
    <w:rsid w:val="00CD182D"/>
    <w:rsid w:val="00CD2129"/>
    <w:rsid w:val="00CD30C1"/>
    <w:rsid w:val="00CD3467"/>
    <w:rsid w:val="00CD5FD4"/>
    <w:rsid w:val="00CD6A13"/>
    <w:rsid w:val="00CE266A"/>
    <w:rsid w:val="00CE3953"/>
    <w:rsid w:val="00CE4FEC"/>
    <w:rsid w:val="00CE55BD"/>
    <w:rsid w:val="00CE61D2"/>
    <w:rsid w:val="00CE701A"/>
    <w:rsid w:val="00CE7133"/>
    <w:rsid w:val="00CE7973"/>
    <w:rsid w:val="00CF2620"/>
    <w:rsid w:val="00CF3E11"/>
    <w:rsid w:val="00CF4C44"/>
    <w:rsid w:val="00CF53DA"/>
    <w:rsid w:val="00CF5B3A"/>
    <w:rsid w:val="00CF5C48"/>
    <w:rsid w:val="00D0203A"/>
    <w:rsid w:val="00D0346B"/>
    <w:rsid w:val="00D069BF"/>
    <w:rsid w:val="00D10495"/>
    <w:rsid w:val="00D124DD"/>
    <w:rsid w:val="00D13898"/>
    <w:rsid w:val="00D16052"/>
    <w:rsid w:val="00D1741F"/>
    <w:rsid w:val="00D2025F"/>
    <w:rsid w:val="00D224A3"/>
    <w:rsid w:val="00D2381C"/>
    <w:rsid w:val="00D2436A"/>
    <w:rsid w:val="00D24B50"/>
    <w:rsid w:val="00D271BE"/>
    <w:rsid w:val="00D30C6E"/>
    <w:rsid w:val="00D33E8F"/>
    <w:rsid w:val="00D35109"/>
    <w:rsid w:val="00D352A1"/>
    <w:rsid w:val="00D36F7E"/>
    <w:rsid w:val="00D37964"/>
    <w:rsid w:val="00D405CB"/>
    <w:rsid w:val="00D40684"/>
    <w:rsid w:val="00D4158F"/>
    <w:rsid w:val="00D421B1"/>
    <w:rsid w:val="00D42B76"/>
    <w:rsid w:val="00D43A4E"/>
    <w:rsid w:val="00D4522C"/>
    <w:rsid w:val="00D4561F"/>
    <w:rsid w:val="00D4565F"/>
    <w:rsid w:val="00D46461"/>
    <w:rsid w:val="00D501B4"/>
    <w:rsid w:val="00D504FE"/>
    <w:rsid w:val="00D50A9F"/>
    <w:rsid w:val="00D53072"/>
    <w:rsid w:val="00D5539F"/>
    <w:rsid w:val="00D55DEF"/>
    <w:rsid w:val="00D56986"/>
    <w:rsid w:val="00D56B7A"/>
    <w:rsid w:val="00D60572"/>
    <w:rsid w:val="00D60B63"/>
    <w:rsid w:val="00D63639"/>
    <w:rsid w:val="00D64B33"/>
    <w:rsid w:val="00D70159"/>
    <w:rsid w:val="00D702A1"/>
    <w:rsid w:val="00D71189"/>
    <w:rsid w:val="00D720B5"/>
    <w:rsid w:val="00D72C2F"/>
    <w:rsid w:val="00D73252"/>
    <w:rsid w:val="00D733CD"/>
    <w:rsid w:val="00D74368"/>
    <w:rsid w:val="00D76FF8"/>
    <w:rsid w:val="00D777E3"/>
    <w:rsid w:val="00D80609"/>
    <w:rsid w:val="00D8084C"/>
    <w:rsid w:val="00D81C3B"/>
    <w:rsid w:val="00D8253F"/>
    <w:rsid w:val="00D84571"/>
    <w:rsid w:val="00D84BF2"/>
    <w:rsid w:val="00D84EFB"/>
    <w:rsid w:val="00D86387"/>
    <w:rsid w:val="00D917F9"/>
    <w:rsid w:val="00D9189F"/>
    <w:rsid w:val="00D9232A"/>
    <w:rsid w:val="00D9278E"/>
    <w:rsid w:val="00D931CB"/>
    <w:rsid w:val="00D95FA5"/>
    <w:rsid w:val="00D96D58"/>
    <w:rsid w:val="00D9780B"/>
    <w:rsid w:val="00D97A65"/>
    <w:rsid w:val="00DA053B"/>
    <w:rsid w:val="00DA0654"/>
    <w:rsid w:val="00DA15C0"/>
    <w:rsid w:val="00DA5A33"/>
    <w:rsid w:val="00DA5F51"/>
    <w:rsid w:val="00DA6221"/>
    <w:rsid w:val="00DA637E"/>
    <w:rsid w:val="00DA743E"/>
    <w:rsid w:val="00DA74FA"/>
    <w:rsid w:val="00DA7719"/>
    <w:rsid w:val="00DB031B"/>
    <w:rsid w:val="00DB2FD2"/>
    <w:rsid w:val="00DB4605"/>
    <w:rsid w:val="00DB5616"/>
    <w:rsid w:val="00DB6CFF"/>
    <w:rsid w:val="00DB73CF"/>
    <w:rsid w:val="00DC0A59"/>
    <w:rsid w:val="00DC0D04"/>
    <w:rsid w:val="00DC3413"/>
    <w:rsid w:val="00DC477D"/>
    <w:rsid w:val="00DC4C4A"/>
    <w:rsid w:val="00DC5A90"/>
    <w:rsid w:val="00DC75FC"/>
    <w:rsid w:val="00DC7675"/>
    <w:rsid w:val="00DC7BCD"/>
    <w:rsid w:val="00DD17CF"/>
    <w:rsid w:val="00DD34EB"/>
    <w:rsid w:val="00DD4288"/>
    <w:rsid w:val="00DD4AE4"/>
    <w:rsid w:val="00DD68C4"/>
    <w:rsid w:val="00DD6BF3"/>
    <w:rsid w:val="00DD790E"/>
    <w:rsid w:val="00DE0F11"/>
    <w:rsid w:val="00DE1BFB"/>
    <w:rsid w:val="00DE4053"/>
    <w:rsid w:val="00DE4580"/>
    <w:rsid w:val="00DE4665"/>
    <w:rsid w:val="00DE63D1"/>
    <w:rsid w:val="00DE7BA4"/>
    <w:rsid w:val="00DF0D12"/>
    <w:rsid w:val="00DF4C2C"/>
    <w:rsid w:val="00DF6D35"/>
    <w:rsid w:val="00E01F19"/>
    <w:rsid w:val="00E0215A"/>
    <w:rsid w:val="00E02557"/>
    <w:rsid w:val="00E033DA"/>
    <w:rsid w:val="00E03DC7"/>
    <w:rsid w:val="00E03F4F"/>
    <w:rsid w:val="00E04B02"/>
    <w:rsid w:val="00E05A19"/>
    <w:rsid w:val="00E0670B"/>
    <w:rsid w:val="00E06E03"/>
    <w:rsid w:val="00E06FBF"/>
    <w:rsid w:val="00E0755E"/>
    <w:rsid w:val="00E079C3"/>
    <w:rsid w:val="00E07B62"/>
    <w:rsid w:val="00E106EE"/>
    <w:rsid w:val="00E11096"/>
    <w:rsid w:val="00E111E4"/>
    <w:rsid w:val="00E119D7"/>
    <w:rsid w:val="00E12267"/>
    <w:rsid w:val="00E1428E"/>
    <w:rsid w:val="00E17241"/>
    <w:rsid w:val="00E177EF"/>
    <w:rsid w:val="00E202D7"/>
    <w:rsid w:val="00E20A14"/>
    <w:rsid w:val="00E227B5"/>
    <w:rsid w:val="00E23472"/>
    <w:rsid w:val="00E23C42"/>
    <w:rsid w:val="00E24582"/>
    <w:rsid w:val="00E24D31"/>
    <w:rsid w:val="00E24E56"/>
    <w:rsid w:val="00E24EC1"/>
    <w:rsid w:val="00E253B6"/>
    <w:rsid w:val="00E255E9"/>
    <w:rsid w:val="00E259D5"/>
    <w:rsid w:val="00E2660B"/>
    <w:rsid w:val="00E2677D"/>
    <w:rsid w:val="00E277C2"/>
    <w:rsid w:val="00E278F1"/>
    <w:rsid w:val="00E33571"/>
    <w:rsid w:val="00E3382B"/>
    <w:rsid w:val="00E338DB"/>
    <w:rsid w:val="00E3425E"/>
    <w:rsid w:val="00E35F58"/>
    <w:rsid w:val="00E3618E"/>
    <w:rsid w:val="00E37456"/>
    <w:rsid w:val="00E37524"/>
    <w:rsid w:val="00E436FD"/>
    <w:rsid w:val="00E43EAB"/>
    <w:rsid w:val="00E473C6"/>
    <w:rsid w:val="00E51548"/>
    <w:rsid w:val="00E51860"/>
    <w:rsid w:val="00E530B0"/>
    <w:rsid w:val="00E53193"/>
    <w:rsid w:val="00E53290"/>
    <w:rsid w:val="00E54B87"/>
    <w:rsid w:val="00E54EDC"/>
    <w:rsid w:val="00E5508A"/>
    <w:rsid w:val="00E5667D"/>
    <w:rsid w:val="00E61257"/>
    <w:rsid w:val="00E6141B"/>
    <w:rsid w:val="00E61A9F"/>
    <w:rsid w:val="00E62814"/>
    <w:rsid w:val="00E628F4"/>
    <w:rsid w:val="00E64808"/>
    <w:rsid w:val="00E655FC"/>
    <w:rsid w:val="00E673B1"/>
    <w:rsid w:val="00E67C90"/>
    <w:rsid w:val="00E710B9"/>
    <w:rsid w:val="00E74310"/>
    <w:rsid w:val="00E761DC"/>
    <w:rsid w:val="00E768B5"/>
    <w:rsid w:val="00E76FFF"/>
    <w:rsid w:val="00E7703B"/>
    <w:rsid w:val="00E77E09"/>
    <w:rsid w:val="00E83A7F"/>
    <w:rsid w:val="00E848C1"/>
    <w:rsid w:val="00E84E99"/>
    <w:rsid w:val="00E87066"/>
    <w:rsid w:val="00E8784F"/>
    <w:rsid w:val="00E87946"/>
    <w:rsid w:val="00E914A8"/>
    <w:rsid w:val="00E916E4"/>
    <w:rsid w:val="00E91D10"/>
    <w:rsid w:val="00E95F33"/>
    <w:rsid w:val="00E96CF5"/>
    <w:rsid w:val="00E978A8"/>
    <w:rsid w:val="00EA0057"/>
    <w:rsid w:val="00EA1188"/>
    <w:rsid w:val="00EA2D27"/>
    <w:rsid w:val="00EA30D5"/>
    <w:rsid w:val="00EA6DCC"/>
    <w:rsid w:val="00EA748C"/>
    <w:rsid w:val="00EB0623"/>
    <w:rsid w:val="00EB0F71"/>
    <w:rsid w:val="00EB3F86"/>
    <w:rsid w:val="00EB5E1D"/>
    <w:rsid w:val="00EB78A6"/>
    <w:rsid w:val="00EC03E5"/>
    <w:rsid w:val="00EC2AE1"/>
    <w:rsid w:val="00EC409E"/>
    <w:rsid w:val="00EC49C2"/>
    <w:rsid w:val="00ED1652"/>
    <w:rsid w:val="00ED1DB3"/>
    <w:rsid w:val="00ED24B3"/>
    <w:rsid w:val="00ED26F0"/>
    <w:rsid w:val="00ED2C08"/>
    <w:rsid w:val="00ED3E45"/>
    <w:rsid w:val="00ED4F96"/>
    <w:rsid w:val="00ED7C1F"/>
    <w:rsid w:val="00EE160A"/>
    <w:rsid w:val="00EE1EBB"/>
    <w:rsid w:val="00EE2EF3"/>
    <w:rsid w:val="00EE36D3"/>
    <w:rsid w:val="00EE3925"/>
    <w:rsid w:val="00EE7B02"/>
    <w:rsid w:val="00EE7F2C"/>
    <w:rsid w:val="00EF083D"/>
    <w:rsid w:val="00EF096C"/>
    <w:rsid w:val="00EF1957"/>
    <w:rsid w:val="00EF1FA1"/>
    <w:rsid w:val="00EF2A0F"/>
    <w:rsid w:val="00EF2E55"/>
    <w:rsid w:val="00EF30DB"/>
    <w:rsid w:val="00EF3A28"/>
    <w:rsid w:val="00EF61A8"/>
    <w:rsid w:val="00F02B7C"/>
    <w:rsid w:val="00F030D7"/>
    <w:rsid w:val="00F063B3"/>
    <w:rsid w:val="00F070D6"/>
    <w:rsid w:val="00F10072"/>
    <w:rsid w:val="00F13E3B"/>
    <w:rsid w:val="00F14560"/>
    <w:rsid w:val="00F14C7B"/>
    <w:rsid w:val="00F15736"/>
    <w:rsid w:val="00F173B9"/>
    <w:rsid w:val="00F201ED"/>
    <w:rsid w:val="00F22E4C"/>
    <w:rsid w:val="00F23968"/>
    <w:rsid w:val="00F26BFC"/>
    <w:rsid w:val="00F30767"/>
    <w:rsid w:val="00F3165D"/>
    <w:rsid w:val="00F319AA"/>
    <w:rsid w:val="00F33BDC"/>
    <w:rsid w:val="00F35B65"/>
    <w:rsid w:val="00F35F5C"/>
    <w:rsid w:val="00F36E1B"/>
    <w:rsid w:val="00F407D2"/>
    <w:rsid w:val="00F4149A"/>
    <w:rsid w:val="00F4233B"/>
    <w:rsid w:val="00F423A5"/>
    <w:rsid w:val="00F4365D"/>
    <w:rsid w:val="00F44351"/>
    <w:rsid w:val="00F50E74"/>
    <w:rsid w:val="00F51171"/>
    <w:rsid w:val="00F54F4B"/>
    <w:rsid w:val="00F568F9"/>
    <w:rsid w:val="00F56B7D"/>
    <w:rsid w:val="00F600B3"/>
    <w:rsid w:val="00F60D1C"/>
    <w:rsid w:val="00F61079"/>
    <w:rsid w:val="00F61378"/>
    <w:rsid w:val="00F61401"/>
    <w:rsid w:val="00F6182A"/>
    <w:rsid w:val="00F62106"/>
    <w:rsid w:val="00F65C60"/>
    <w:rsid w:val="00F6601B"/>
    <w:rsid w:val="00F70704"/>
    <w:rsid w:val="00F71501"/>
    <w:rsid w:val="00F7197B"/>
    <w:rsid w:val="00F7281F"/>
    <w:rsid w:val="00F7308E"/>
    <w:rsid w:val="00F75855"/>
    <w:rsid w:val="00F75CC9"/>
    <w:rsid w:val="00F765D7"/>
    <w:rsid w:val="00F80543"/>
    <w:rsid w:val="00F809C8"/>
    <w:rsid w:val="00F80A61"/>
    <w:rsid w:val="00F80C5A"/>
    <w:rsid w:val="00F81A7E"/>
    <w:rsid w:val="00F85E2D"/>
    <w:rsid w:val="00F87374"/>
    <w:rsid w:val="00F87DB9"/>
    <w:rsid w:val="00F91CA7"/>
    <w:rsid w:val="00F91FB7"/>
    <w:rsid w:val="00F92943"/>
    <w:rsid w:val="00F92DE1"/>
    <w:rsid w:val="00F93D18"/>
    <w:rsid w:val="00F94FDA"/>
    <w:rsid w:val="00F950C9"/>
    <w:rsid w:val="00F957B1"/>
    <w:rsid w:val="00F9694E"/>
    <w:rsid w:val="00FA0BAA"/>
    <w:rsid w:val="00FA33FF"/>
    <w:rsid w:val="00FA37A2"/>
    <w:rsid w:val="00FA3CDB"/>
    <w:rsid w:val="00FA418E"/>
    <w:rsid w:val="00FA601E"/>
    <w:rsid w:val="00FA709D"/>
    <w:rsid w:val="00FA79F4"/>
    <w:rsid w:val="00FA7FDB"/>
    <w:rsid w:val="00FB16CC"/>
    <w:rsid w:val="00FB23D2"/>
    <w:rsid w:val="00FB2BCB"/>
    <w:rsid w:val="00FB3DC3"/>
    <w:rsid w:val="00FB585F"/>
    <w:rsid w:val="00FB5A33"/>
    <w:rsid w:val="00FB5DFD"/>
    <w:rsid w:val="00FB6E60"/>
    <w:rsid w:val="00FB76C8"/>
    <w:rsid w:val="00FC0152"/>
    <w:rsid w:val="00FC0641"/>
    <w:rsid w:val="00FC26BE"/>
    <w:rsid w:val="00FC2E3D"/>
    <w:rsid w:val="00FC42EE"/>
    <w:rsid w:val="00FD0226"/>
    <w:rsid w:val="00FD0A6B"/>
    <w:rsid w:val="00FD11EE"/>
    <w:rsid w:val="00FD1E54"/>
    <w:rsid w:val="00FD2BA4"/>
    <w:rsid w:val="00FD36E8"/>
    <w:rsid w:val="00FD4085"/>
    <w:rsid w:val="00FD481C"/>
    <w:rsid w:val="00FD4F91"/>
    <w:rsid w:val="00FD5134"/>
    <w:rsid w:val="00FD69D2"/>
    <w:rsid w:val="00FD6E8E"/>
    <w:rsid w:val="00FE127E"/>
    <w:rsid w:val="00FE2E3D"/>
    <w:rsid w:val="00FE435C"/>
    <w:rsid w:val="00FE707C"/>
    <w:rsid w:val="00FE7101"/>
    <w:rsid w:val="00FF0D65"/>
    <w:rsid w:val="00FF338E"/>
    <w:rsid w:val="00FF34C2"/>
    <w:rsid w:val="00FF4A00"/>
    <w:rsid w:val="00FF4D46"/>
    <w:rsid w:val="00FF5A6D"/>
    <w:rsid w:val="00FF63D3"/>
    <w:rsid w:val="17470851"/>
    <w:rsid w:val="4515B931"/>
    <w:rsid w:val="505B301E"/>
    <w:rsid w:val="679F43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89DF4"/>
  <w15:docId w15:val="{F4E21453-FD76-49BB-B1CF-E5A4FAE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CC6"/>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ind w:left="360"/>
      <w:outlineLvl w:val="1"/>
    </w:pPr>
    <w:rPr>
      <w:rFonts w:ascii="Arial" w:hAnsi="Arial"/>
      <w:sz w:val="24"/>
    </w:rPr>
  </w:style>
  <w:style w:type="paragraph" w:styleId="Heading3">
    <w:name w:val="heading 3"/>
    <w:basedOn w:val="Normal"/>
    <w:next w:val="Normal"/>
    <w:qFormat/>
    <w:pPr>
      <w:keepNext/>
      <w:ind w:firstLine="360"/>
      <w:outlineLvl w:val="2"/>
    </w:pPr>
    <w:rPr>
      <w:rFonts w:ascii="Arial" w:hAnsi="Arial"/>
      <w:sz w:val="24"/>
      <w:u w:val="single"/>
    </w:rPr>
  </w:style>
  <w:style w:type="paragraph" w:styleId="Heading4">
    <w:name w:val="heading 4"/>
    <w:basedOn w:val="Normal"/>
    <w:next w:val="Normal"/>
    <w:qFormat/>
    <w:pPr>
      <w:keepNext/>
      <w:ind w:left="360"/>
      <w:outlineLvl w:val="3"/>
    </w:pPr>
    <w:rPr>
      <w:rFonts w:ascii="Arial" w:hAnsi="Arial"/>
      <w:sz w:val="24"/>
      <w:u w:val="single"/>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ind w:left="360"/>
      <w:outlineLvl w:val="5"/>
    </w:pPr>
    <w:rPr>
      <w:rFonts w:ascii="Arial" w:hAnsi="Arial"/>
      <w:i/>
      <w:sz w:val="24"/>
      <w:u w:val="single"/>
    </w:rPr>
  </w:style>
  <w:style w:type="paragraph" w:styleId="Heading7">
    <w:name w:val="heading 7"/>
    <w:basedOn w:val="Normal"/>
    <w:next w:val="Normal"/>
    <w:qFormat/>
    <w:pPr>
      <w:keepNext/>
      <w:ind w:firstLine="360"/>
      <w:outlineLvl w:val="6"/>
    </w:pPr>
    <w:rPr>
      <w:rFonts w:ascii="Arial" w:hAnsi="Arial"/>
      <w:sz w:val="24"/>
    </w:rPr>
  </w:style>
  <w:style w:type="paragraph" w:styleId="Heading8">
    <w:name w:val="heading 8"/>
    <w:basedOn w:val="Normal"/>
    <w:next w:val="Normal"/>
    <w:qFormat/>
    <w:pPr>
      <w:keepNext/>
      <w:ind w:firstLine="360"/>
      <w:outlineLvl w:val="7"/>
    </w:pPr>
    <w:rPr>
      <w:rFonts w:ascii="Arial" w:hAnsi="Arial"/>
      <w:b/>
      <w:i/>
      <w:sz w:val="24"/>
    </w:rPr>
  </w:style>
  <w:style w:type="paragraph" w:styleId="Heading9">
    <w:name w:val="heading 9"/>
    <w:basedOn w:val="Normal"/>
    <w:next w:val="Normal"/>
    <w:qFormat/>
    <w:pPr>
      <w:keepNext/>
      <w:ind w:firstLine="72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link w:val="BodyTextIndentChar"/>
    <w:pPr>
      <w:ind w:left="360"/>
    </w:pPr>
    <w:rPr>
      <w:rFonts w:ascii="Arial" w:hAnsi="Arial"/>
      <w:sz w:val="24"/>
    </w:rPr>
  </w:style>
  <w:style w:type="paragraph" w:styleId="BodyText">
    <w:name w:val="Body Text"/>
    <w:basedOn w:val="Normal"/>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BodyTextIndent2">
    <w:name w:val="Body Text Indent 2"/>
    <w:basedOn w:val="Normal"/>
    <w:pPr>
      <w:ind w:left="360"/>
    </w:pPr>
    <w:rPr>
      <w:rFonts w:ascii="Arial" w:hAnsi="Arial"/>
      <w:color w:val="FF0000"/>
      <w:sz w:val="24"/>
    </w:rPr>
  </w:style>
  <w:style w:type="paragraph" w:styleId="BodyTextIndent3">
    <w:name w:val="Body Text Indent 3"/>
    <w:basedOn w:val="Normal"/>
    <w:link w:val="BodyTextIndent3Char"/>
    <w:pPr>
      <w:ind w:left="993"/>
    </w:pPr>
    <w:rPr>
      <w:rFonts w:ascii="Arial" w:hAnsi="Arial"/>
      <w:sz w:val="24"/>
    </w:rPr>
  </w:style>
  <w:style w:type="paragraph" w:styleId="CommentText">
    <w:name w:val="annotation text"/>
    <w:basedOn w:val="Normal"/>
    <w:link w:val="CommentTextChar"/>
    <w:uiPriority w:val="99"/>
    <w:pPr>
      <w:widowControl w:val="0"/>
      <w:overflowPunct w:val="0"/>
      <w:autoSpaceDE w:val="0"/>
      <w:autoSpaceDN w:val="0"/>
      <w:adjustRightInd w:val="0"/>
      <w:textAlignment w:val="baseline"/>
    </w:pPr>
    <w:rPr>
      <w:rFonts w:ascii="Arial" w:hAnsi="Arial"/>
    </w:rPr>
  </w:style>
  <w:style w:type="character" w:styleId="FollowedHyperlink">
    <w:name w:val="FollowedHyperlink"/>
    <w:rsid w:val="009023F6"/>
    <w:rPr>
      <w:color w:val="800080"/>
      <w:u w:val="single"/>
    </w:rPr>
  </w:style>
  <w:style w:type="paragraph" w:styleId="BalloonText">
    <w:name w:val="Balloon Text"/>
    <w:basedOn w:val="Normal"/>
    <w:semiHidden/>
    <w:rsid w:val="00587E94"/>
    <w:rPr>
      <w:rFonts w:ascii="Tahoma" w:hAnsi="Tahoma" w:cs="Tahoma"/>
      <w:sz w:val="16"/>
      <w:szCs w:val="16"/>
    </w:rPr>
  </w:style>
  <w:style w:type="character" w:styleId="Hyperlink">
    <w:name w:val="Hyperlink"/>
    <w:rsid w:val="00A27F20"/>
    <w:rPr>
      <w:color w:val="0000FF"/>
      <w:u w:val="single"/>
    </w:rPr>
  </w:style>
  <w:style w:type="paragraph" w:styleId="ListParagraph">
    <w:name w:val="List Paragraph"/>
    <w:basedOn w:val="Normal"/>
    <w:uiPriority w:val="34"/>
    <w:qFormat/>
    <w:rsid w:val="00C00A31"/>
    <w:pPr>
      <w:ind w:left="720"/>
    </w:pPr>
  </w:style>
  <w:style w:type="table" w:styleId="TableGrid">
    <w:name w:val="Table Grid"/>
    <w:basedOn w:val="TableNormal"/>
    <w:uiPriority w:val="59"/>
    <w:rsid w:val="0033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4835A2"/>
    <w:rPr>
      <w:sz w:val="16"/>
      <w:szCs w:val="16"/>
    </w:rPr>
  </w:style>
  <w:style w:type="paragraph" w:styleId="CommentSubject">
    <w:name w:val="annotation subject"/>
    <w:basedOn w:val="CommentText"/>
    <w:next w:val="CommentText"/>
    <w:link w:val="CommentSubjectChar"/>
    <w:uiPriority w:val="99"/>
    <w:semiHidden/>
    <w:unhideWhenUsed/>
    <w:rsid w:val="004835A2"/>
    <w:pPr>
      <w:widowControl/>
      <w:overflowPunct/>
      <w:autoSpaceDE/>
      <w:autoSpaceDN/>
      <w:adjustRightInd/>
      <w:textAlignment w:val="auto"/>
    </w:pPr>
    <w:rPr>
      <w:rFonts w:ascii="Times New Roman" w:hAnsi="Times New Roman"/>
      <w:b/>
      <w:bCs/>
    </w:rPr>
  </w:style>
  <w:style w:type="character" w:customStyle="1" w:styleId="CommentTextChar">
    <w:name w:val="Comment Text Char"/>
    <w:link w:val="CommentText"/>
    <w:uiPriority w:val="99"/>
    <w:rsid w:val="004835A2"/>
    <w:rPr>
      <w:rFonts w:ascii="Arial" w:hAnsi="Arial"/>
    </w:rPr>
  </w:style>
  <w:style w:type="character" w:customStyle="1" w:styleId="CommentSubjectChar">
    <w:name w:val="Comment Subject Char"/>
    <w:link w:val="CommentSubject"/>
    <w:uiPriority w:val="99"/>
    <w:semiHidden/>
    <w:rsid w:val="004835A2"/>
    <w:rPr>
      <w:rFonts w:ascii="Arial" w:hAnsi="Arial"/>
      <w:b/>
      <w:bCs/>
    </w:rPr>
  </w:style>
  <w:style w:type="paragraph" w:styleId="Revision">
    <w:name w:val="Revision"/>
    <w:hidden/>
    <w:uiPriority w:val="99"/>
    <w:semiHidden/>
    <w:rsid w:val="004835A2"/>
  </w:style>
  <w:style w:type="character" w:customStyle="1" w:styleId="FooterChar">
    <w:name w:val="Footer Char"/>
    <w:link w:val="Footer"/>
    <w:uiPriority w:val="99"/>
    <w:rsid w:val="002D27E7"/>
  </w:style>
  <w:style w:type="paragraph" w:styleId="NoSpacing">
    <w:name w:val="No Spacing"/>
    <w:link w:val="NoSpacingChar"/>
    <w:uiPriority w:val="1"/>
    <w:qFormat/>
    <w:rsid w:val="0076253F"/>
  </w:style>
  <w:style w:type="character" w:customStyle="1" w:styleId="HeaderChar">
    <w:name w:val="Header Char"/>
    <w:link w:val="Header"/>
    <w:uiPriority w:val="99"/>
    <w:rsid w:val="00F65C60"/>
  </w:style>
  <w:style w:type="character" w:customStyle="1" w:styleId="BodyTextIndent3Char">
    <w:name w:val="Body Text Indent 3 Char"/>
    <w:link w:val="BodyTextIndent3"/>
    <w:rsid w:val="00EB78A6"/>
    <w:rPr>
      <w:rFonts w:ascii="Arial" w:hAnsi="Arial"/>
      <w:sz w:val="24"/>
    </w:rPr>
  </w:style>
  <w:style w:type="character" w:customStyle="1" w:styleId="BodyTextIndentChar">
    <w:name w:val="Body Text Indent Char"/>
    <w:link w:val="BodyTextIndent"/>
    <w:rsid w:val="0019161E"/>
    <w:rPr>
      <w:rFonts w:ascii="Arial" w:hAnsi="Arial"/>
      <w:sz w:val="24"/>
    </w:rPr>
  </w:style>
  <w:style w:type="paragraph" w:customStyle="1" w:styleId="DeptBullets">
    <w:name w:val="DeptBullets"/>
    <w:basedOn w:val="Normal"/>
    <w:link w:val="DeptBulletsChar"/>
    <w:rsid w:val="00894B59"/>
    <w:pPr>
      <w:widowControl w:val="0"/>
      <w:numPr>
        <w:numId w:val="21"/>
      </w:numPr>
      <w:overflowPunct w:val="0"/>
      <w:autoSpaceDE w:val="0"/>
      <w:autoSpaceDN w:val="0"/>
      <w:adjustRightInd w:val="0"/>
      <w:textAlignment w:val="baseline"/>
    </w:pPr>
    <w:rPr>
      <w:rFonts w:ascii="Arial" w:hAnsi="Arial"/>
      <w:sz w:val="24"/>
    </w:rPr>
  </w:style>
  <w:style w:type="character" w:customStyle="1" w:styleId="DeptBulletsChar">
    <w:name w:val="DeptBullets Char"/>
    <w:link w:val="DeptBullets"/>
    <w:locked/>
    <w:rsid w:val="00894B59"/>
    <w:rPr>
      <w:rFonts w:ascii="Arial" w:hAnsi="Arial"/>
      <w:sz w:val="24"/>
    </w:rPr>
  </w:style>
  <w:style w:type="paragraph" w:customStyle="1" w:styleId="Default">
    <w:name w:val="Default"/>
    <w:rsid w:val="00BE3114"/>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locked/>
    <w:rsid w:val="00325DC6"/>
  </w:style>
  <w:style w:type="character" w:styleId="UnresolvedMention">
    <w:name w:val="Unresolved Mention"/>
    <w:basedOn w:val="DefaultParagraphFont"/>
    <w:uiPriority w:val="99"/>
    <w:semiHidden/>
    <w:unhideWhenUsed/>
    <w:rsid w:val="004514C0"/>
    <w:rPr>
      <w:color w:val="605E5C"/>
      <w:shd w:val="clear" w:color="auto" w:fill="E1DFDD"/>
    </w:rPr>
  </w:style>
  <w:style w:type="paragraph" w:customStyle="1" w:styleId="Bullets1">
    <w:name w:val="Bullets 1"/>
    <w:basedOn w:val="ListParagraph"/>
    <w:link w:val="Bullets1Char"/>
    <w:qFormat/>
    <w:rsid w:val="00862F08"/>
    <w:pPr>
      <w:numPr>
        <w:numId w:val="41"/>
      </w:numPr>
      <w:spacing w:before="120" w:after="120" w:line="288" w:lineRule="auto"/>
      <w:ind w:left="284" w:hanging="284"/>
    </w:pPr>
    <w:rPr>
      <w:rFonts w:ascii="Arial" w:eastAsiaTheme="minorHAnsi" w:hAnsi="Arial" w:cstheme="minorBidi"/>
      <w:sz w:val="22"/>
      <w:szCs w:val="22"/>
      <w:lang w:eastAsia="en-US"/>
    </w:rPr>
  </w:style>
  <w:style w:type="paragraph" w:customStyle="1" w:styleId="Bullets2">
    <w:name w:val="Bullets 2"/>
    <w:basedOn w:val="Bullets1"/>
    <w:qFormat/>
    <w:rsid w:val="00862F08"/>
    <w:pPr>
      <w:numPr>
        <w:ilvl w:val="1"/>
      </w:numPr>
      <w:tabs>
        <w:tab w:val="num" w:pos="964"/>
      </w:tabs>
      <w:ind w:left="568" w:hanging="284"/>
    </w:pPr>
  </w:style>
  <w:style w:type="character" w:customStyle="1" w:styleId="Bullets1Char">
    <w:name w:val="Bullets 1 Char"/>
    <w:basedOn w:val="DefaultParagraphFont"/>
    <w:link w:val="Bullets1"/>
    <w:rsid w:val="00862F08"/>
    <w:rPr>
      <w:rFonts w:ascii="Arial" w:eastAsiaTheme="minorHAnsi" w:hAnsi="Arial" w:cstheme="minorBidi"/>
      <w:sz w:val="22"/>
      <w:szCs w:val="22"/>
      <w:lang w:eastAsia="en-US"/>
    </w:rPr>
  </w:style>
  <w:style w:type="paragraph" w:customStyle="1" w:styleId="Bullets3">
    <w:name w:val="Bullets 3"/>
    <w:basedOn w:val="Bullets1"/>
    <w:qFormat/>
    <w:rsid w:val="00862F08"/>
    <w:pPr>
      <w:numPr>
        <w:ilvl w:val="2"/>
      </w:numPr>
      <w:tabs>
        <w:tab w:val="num" w:pos="964"/>
      </w:tabs>
      <w:ind w:left="851" w:hanging="284"/>
    </w:pPr>
  </w:style>
  <w:style w:type="paragraph" w:customStyle="1" w:styleId="Numbers1">
    <w:name w:val="Numbers 1"/>
    <w:basedOn w:val="ListParagraph"/>
    <w:link w:val="Numbers1Char"/>
    <w:qFormat/>
    <w:rsid w:val="00706118"/>
    <w:pPr>
      <w:numPr>
        <w:numId w:val="42"/>
      </w:numPr>
      <w:spacing w:before="120" w:after="120" w:line="288" w:lineRule="auto"/>
      <w:ind w:left="567" w:hanging="567"/>
    </w:pPr>
    <w:rPr>
      <w:rFonts w:ascii="Arial" w:eastAsiaTheme="minorHAnsi" w:hAnsi="Arial" w:cstheme="minorBidi"/>
      <w:sz w:val="22"/>
      <w:szCs w:val="22"/>
      <w:lang w:eastAsia="en-US"/>
    </w:rPr>
  </w:style>
  <w:style w:type="character" w:customStyle="1" w:styleId="Numbers1Char">
    <w:name w:val="Numbers 1 Char"/>
    <w:basedOn w:val="DefaultParagraphFont"/>
    <w:link w:val="Numbers1"/>
    <w:rsid w:val="00706118"/>
    <w:rPr>
      <w:rFonts w:ascii="Arial" w:eastAsiaTheme="minorHAnsi" w:hAnsi="Arial" w:cstheme="minorBidi"/>
      <w:sz w:val="22"/>
      <w:szCs w:val="22"/>
      <w:lang w:eastAsia="en-US"/>
    </w:rPr>
  </w:style>
  <w:style w:type="character" w:styleId="Mention">
    <w:name w:val="Mention"/>
    <w:basedOn w:val="DefaultParagraphFont"/>
    <w:uiPriority w:val="99"/>
    <w:unhideWhenUsed/>
    <w:rsid w:val="00E51860"/>
    <w:rPr>
      <w:color w:val="2B579A"/>
      <w:shd w:val="clear" w:color="auto" w:fill="E1DFDD"/>
    </w:rPr>
  </w:style>
  <w:style w:type="paragraph" w:customStyle="1" w:styleId="pf0">
    <w:name w:val="pf0"/>
    <w:basedOn w:val="Normal"/>
    <w:rsid w:val="0091570E"/>
    <w:pPr>
      <w:spacing w:before="100" w:beforeAutospacing="1" w:after="100" w:afterAutospacing="1"/>
      <w:ind w:left="960"/>
    </w:pPr>
    <w:rPr>
      <w:sz w:val="24"/>
      <w:szCs w:val="24"/>
    </w:rPr>
  </w:style>
  <w:style w:type="character" w:customStyle="1" w:styleId="cf01">
    <w:name w:val="cf01"/>
    <w:basedOn w:val="DefaultParagraphFont"/>
    <w:rsid w:val="009157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1190">
      <w:bodyDiv w:val="1"/>
      <w:marLeft w:val="0"/>
      <w:marRight w:val="0"/>
      <w:marTop w:val="0"/>
      <w:marBottom w:val="0"/>
      <w:divBdr>
        <w:top w:val="none" w:sz="0" w:space="0" w:color="auto"/>
        <w:left w:val="none" w:sz="0" w:space="0" w:color="auto"/>
        <w:bottom w:val="none" w:sz="0" w:space="0" w:color="auto"/>
        <w:right w:val="none" w:sz="0" w:space="0" w:color="auto"/>
      </w:divBdr>
    </w:div>
    <w:div w:id="505751182">
      <w:bodyDiv w:val="1"/>
      <w:marLeft w:val="0"/>
      <w:marRight w:val="0"/>
      <w:marTop w:val="0"/>
      <w:marBottom w:val="0"/>
      <w:divBdr>
        <w:top w:val="none" w:sz="0" w:space="0" w:color="auto"/>
        <w:left w:val="none" w:sz="0" w:space="0" w:color="auto"/>
        <w:bottom w:val="none" w:sz="0" w:space="0" w:color="auto"/>
        <w:right w:val="none" w:sz="0" w:space="0" w:color="auto"/>
      </w:divBdr>
    </w:div>
    <w:div w:id="523246590">
      <w:bodyDiv w:val="1"/>
      <w:marLeft w:val="0"/>
      <w:marRight w:val="0"/>
      <w:marTop w:val="0"/>
      <w:marBottom w:val="0"/>
      <w:divBdr>
        <w:top w:val="none" w:sz="0" w:space="0" w:color="auto"/>
        <w:left w:val="none" w:sz="0" w:space="0" w:color="auto"/>
        <w:bottom w:val="none" w:sz="0" w:space="0" w:color="auto"/>
        <w:right w:val="none" w:sz="0" w:space="0" w:color="auto"/>
      </w:divBdr>
    </w:div>
    <w:div w:id="601184959">
      <w:bodyDiv w:val="1"/>
      <w:marLeft w:val="0"/>
      <w:marRight w:val="0"/>
      <w:marTop w:val="0"/>
      <w:marBottom w:val="0"/>
      <w:divBdr>
        <w:top w:val="none" w:sz="0" w:space="0" w:color="auto"/>
        <w:left w:val="none" w:sz="0" w:space="0" w:color="auto"/>
        <w:bottom w:val="none" w:sz="0" w:space="0" w:color="auto"/>
        <w:right w:val="none" w:sz="0" w:space="0" w:color="auto"/>
      </w:divBdr>
    </w:div>
    <w:div w:id="862789454">
      <w:bodyDiv w:val="1"/>
      <w:marLeft w:val="0"/>
      <w:marRight w:val="0"/>
      <w:marTop w:val="0"/>
      <w:marBottom w:val="0"/>
      <w:divBdr>
        <w:top w:val="none" w:sz="0" w:space="0" w:color="auto"/>
        <w:left w:val="none" w:sz="0" w:space="0" w:color="auto"/>
        <w:bottom w:val="none" w:sz="0" w:space="0" w:color="auto"/>
        <w:right w:val="none" w:sz="0" w:space="0" w:color="auto"/>
      </w:divBdr>
    </w:div>
    <w:div w:id="961763811">
      <w:bodyDiv w:val="1"/>
      <w:marLeft w:val="0"/>
      <w:marRight w:val="0"/>
      <w:marTop w:val="0"/>
      <w:marBottom w:val="0"/>
      <w:divBdr>
        <w:top w:val="none" w:sz="0" w:space="0" w:color="auto"/>
        <w:left w:val="none" w:sz="0" w:space="0" w:color="auto"/>
        <w:bottom w:val="none" w:sz="0" w:space="0" w:color="auto"/>
        <w:right w:val="none" w:sz="0" w:space="0" w:color="auto"/>
      </w:divBdr>
    </w:div>
    <w:div w:id="1076584636">
      <w:bodyDiv w:val="1"/>
      <w:marLeft w:val="0"/>
      <w:marRight w:val="0"/>
      <w:marTop w:val="0"/>
      <w:marBottom w:val="0"/>
      <w:divBdr>
        <w:top w:val="none" w:sz="0" w:space="0" w:color="auto"/>
        <w:left w:val="none" w:sz="0" w:space="0" w:color="auto"/>
        <w:bottom w:val="none" w:sz="0" w:space="0" w:color="auto"/>
        <w:right w:val="none" w:sz="0" w:space="0" w:color="auto"/>
      </w:divBdr>
    </w:div>
    <w:div w:id="1303315042">
      <w:bodyDiv w:val="1"/>
      <w:marLeft w:val="0"/>
      <w:marRight w:val="0"/>
      <w:marTop w:val="0"/>
      <w:marBottom w:val="0"/>
      <w:divBdr>
        <w:top w:val="none" w:sz="0" w:space="0" w:color="auto"/>
        <w:left w:val="none" w:sz="0" w:space="0" w:color="auto"/>
        <w:bottom w:val="none" w:sz="0" w:space="0" w:color="auto"/>
        <w:right w:val="none" w:sz="0" w:space="0" w:color="auto"/>
      </w:divBdr>
    </w:div>
    <w:div w:id="1638218792">
      <w:bodyDiv w:val="1"/>
      <w:marLeft w:val="0"/>
      <w:marRight w:val="0"/>
      <w:marTop w:val="0"/>
      <w:marBottom w:val="0"/>
      <w:divBdr>
        <w:top w:val="none" w:sz="0" w:space="0" w:color="auto"/>
        <w:left w:val="none" w:sz="0" w:space="0" w:color="auto"/>
        <w:bottom w:val="none" w:sz="0" w:space="0" w:color="auto"/>
        <w:right w:val="none" w:sz="0" w:space="0" w:color="auto"/>
      </w:divBdr>
    </w:div>
    <w:div w:id="1656909057">
      <w:bodyDiv w:val="1"/>
      <w:marLeft w:val="0"/>
      <w:marRight w:val="0"/>
      <w:marTop w:val="0"/>
      <w:marBottom w:val="0"/>
      <w:divBdr>
        <w:top w:val="none" w:sz="0" w:space="0" w:color="auto"/>
        <w:left w:val="none" w:sz="0" w:space="0" w:color="auto"/>
        <w:bottom w:val="none" w:sz="0" w:space="0" w:color="auto"/>
        <w:right w:val="none" w:sz="0" w:space="0" w:color="auto"/>
      </w:divBdr>
    </w:div>
    <w:div w:id="19806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ers-stand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school-teachers-pay-and-condi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ssets.publishing.service.gov.uk/media/66a38172ab418ab055592dc5/Managing_Teachers__and_Leaders__Pay_-_July_2024.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viewing-and-revising-school-teachers-p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43084CC7D1B4E85D94BA502DD95BB" ma:contentTypeVersion="15" ma:contentTypeDescription="Create a new document." ma:contentTypeScope="" ma:versionID="7d8cfc1f9bdbd45ab09261ef1695413e">
  <xsd:schema xmlns:xsd="http://www.w3.org/2001/XMLSchema" xmlns:xs="http://www.w3.org/2001/XMLSchema" xmlns:p="http://schemas.microsoft.com/office/2006/metadata/properties" xmlns:ns2="72041471-5bbd-4127-aed8-b88e99355495" xmlns:ns3="005de09b-0353-4542-ae6e-aeb4fab1872d" targetNamespace="http://schemas.microsoft.com/office/2006/metadata/properties" ma:root="true" ma:fieldsID="f644781a548271f0f8ea8a019ad10f92" ns2:_="" ns3:_="">
    <xsd:import namespace="72041471-5bbd-4127-aed8-b88e99355495"/>
    <xsd:import namespace="005de09b-0353-4542-ae6e-aeb4fab187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41471-5bbd-4127-aed8-b88e99355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6b1054-33d9-4024-8426-c050720b428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5de09b-0353-4542-ae6e-aeb4fab1872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79465a-7693-4419-84dd-9e81adabc5c8}" ma:internalName="TaxCatchAll" ma:showField="CatchAllData" ma:web="005de09b-0353-4542-ae6e-aeb4fab18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041471-5bbd-4127-aed8-b88e99355495">
      <Terms xmlns="http://schemas.microsoft.com/office/infopath/2007/PartnerControls"/>
    </lcf76f155ced4ddcb4097134ff3c332f>
    <TaxCatchAll xmlns="005de09b-0353-4542-ae6e-aeb4fab1872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7290-8D40-4A31-B0EC-9882D5288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41471-5bbd-4127-aed8-b88e99355495"/>
    <ds:schemaRef ds:uri="005de09b-0353-4542-ae6e-aeb4fab1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6B6A8-ADB9-49CD-AEFC-B59B9B6C1AD1}">
  <ds:schemaRefs>
    <ds:schemaRef ds:uri="http://schemas.microsoft.com/office/2006/metadata/properties"/>
    <ds:schemaRef ds:uri="72041471-5bbd-4127-aed8-b88e99355495"/>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05de09b-0353-4542-ae6e-aeb4fab1872d"/>
  </ds:schemaRefs>
</ds:datastoreItem>
</file>

<file path=customXml/itemProps3.xml><?xml version="1.0" encoding="utf-8"?>
<ds:datastoreItem xmlns:ds="http://schemas.openxmlformats.org/officeDocument/2006/customXml" ds:itemID="{1A626790-51D5-4972-98BC-57D0DE97BF56}">
  <ds:schemaRefs>
    <ds:schemaRef ds:uri="http://schemas.microsoft.com/sharepoint/v3/contenttype/forms"/>
  </ds:schemaRefs>
</ds:datastoreItem>
</file>

<file path=customXml/itemProps4.xml><?xml version="1.0" encoding="utf-8"?>
<ds:datastoreItem xmlns:ds="http://schemas.openxmlformats.org/officeDocument/2006/customXml" ds:itemID="{DF027FD1-FBBC-4512-B2E8-9E41BA1D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7130</Words>
  <Characters>40647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PAY POLICY</vt:lpstr>
    </vt:vector>
  </TitlesOfParts>
  <Company>Portsmouth City Council</Company>
  <LinksUpToDate>false</LinksUpToDate>
  <CharactersWithSpaces>47682</CharactersWithSpaces>
  <SharedDoc>false</SharedDoc>
  <HLinks>
    <vt:vector size="48" baseType="variant">
      <vt:variant>
        <vt:i4>4325388</vt:i4>
      </vt:variant>
      <vt:variant>
        <vt:i4>15</vt:i4>
      </vt:variant>
      <vt:variant>
        <vt:i4>0</vt:i4>
      </vt:variant>
      <vt:variant>
        <vt:i4>5</vt:i4>
      </vt:variant>
      <vt:variant>
        <vt:lpwstr>https://www.gov.uk/government/publications/reviewing-and-revising-school-teachers-pay</vt:lpwstr>
      </vt:variant>
      <vt:variant>
        <vt:lpwstr/>
      </vt:variant>
      <vt:variant>
        <vt:i4>4194331</vt:i4>
      </vt:variant>
      <vt:variant>
        <vt:i4>12</vt:i4>
      </vt:variant>
      <vt:variant>
        <vt:i4>0</vt:i4>
      </vt:variant>
      <vt:variant>
        <vt:i4>5</vt:i4>
      </vt:variant>
      <vt:variant>
        <vt:lpwstr>https://www.gov.uk/government/publications/national-standards-of-excellence-for-headteachers</vt:lpwstr>
      </vt:variant>
      <vt:variant>
        <vt:lpwstr/>
      </vt:variant>
      <vt:variant>
        <vt:i4>4325388</vt:i4>
      </vt:variant>
      <vt:variant>
        <vt:i4>6</vt:i4>
      </vt:variant>
      <vt:variant>
        <vt:i4>0</vt:i4>
      </vt:variant>
      <vt:variant>
        <vt:i4>5</vt:i4>
      </vt:variant>
      <vt:variant>
        <vt:lpwstr>https://www.gov.uk/government/publications/reviewing-and-revising-school-teachers-pay</vt:lpwstr>
      </vt:variant>
      <vt:variant>
        <vt:lpwstr/>
      </vt:variant>
      <vt:variant>
        <vt:i4>131160</vt:i4>
      </vt:variant>
      <vt:variant>
        <vt:i4>3</vt:i4>
      </vt:variant>
      <vt:variant>
        <vt:i4>0</vt:i4>
      </vt:variant>
      <vt:variant>
        <vt:i4>5</vt:i4>
      </vt:variant>
      <vt:variant>
        <vt:lpwstr>https://www.gov.uk/government/publications/teachers-standards</vt:lpwstr>
      </vt:variant>
      <vt:variant>
        <vt:lpwstr/>
      </vt:variant>
      <vt:variant>
        <vt:i4>1638417</vt:i4>
      </vt:variant>
      <vt:variant>
        <vt:i4>0</vt:i4>
      </vt:variant>
      <vt:variant>
        <vt:i4>0</vt:i4>
      </vt:variant>
      <vt:variant>
        <vt:i4>5</vt:i4>
      </vt:variant>
      <vt:variant>
        <vt:lpwstr>https://www.gov.uk/government/publications/school-teachers-pay-and-conditions</vt:lpwstr>
      </vt:variant>
      <vt:variant>
        <vt:lpwstr/>
      </vt:variant>
      <vt:variant>
        <vt:i4>2162710</vt:i4>
      </vt:variant>
      <vt:variant>
        <vt:i4>6</vt:i4>
      </vt:variant>
      <vt:variant>
        <vt:i4>0</vt:i4>
      </vt:variant>
      <vt:variant>
        <vt:i4>5</vt:i4>
      </vt:variant>
      <vt:variant>
        <vt:lpwstr>mailto:Anna.Buxcey@portsmouthcc.gov.uk</vt:lpwstr>
      </vt:variant>
      <vt:variant>
        <vt:lpwstr/>
      </vt:variant>
      <vt:variant>
        <vt:i4>7077965</vt:i4>
      </vt:variant>
      <vt:variant>
        <vt:i4>3</vt:i4>
      </vt:variant>
      <vt:variant>
        <vt:i4>0</vt:i4>
      </vt:variant>
      <vt:variant>
        <vt:i4>5</vt:i4>
      </vt:variant>
      <vt:variant>
        <vt:lpwstr>mailto:Karen.Honeygold@portsmouthcc.gov.uk</vt:lpwstr>
      </vt:variant>
      <vt:variant>
        <vt:lpwstr/>
      </vt:variant>
      <vt:variant>
        <vt:i4>7077965</vt:i4>
      </vt:variant>
      <vt:variant>
        <vt:i4>0</vt:i4>
      </vt:variant>
      <vt:variant>
        <vt:i4>0</vt:i4>
      </vt:variant>
      <vt:variant>
        <vt:i4>5</vt:i4>
      </vt:variant>
      <vt:variant>
        <vt:lpwstr>mailto:Karen.Honeygold@portsmouthcc.gov.uk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dc:title>
  <dc:subject/>
  <dc:creator>portsmouthcitycouncil1@portsmouthcc.gov.uk</dc:creator>
  <cp:keywords/>
  <cp:lastModifiedBy>lhenderson</cp:lastModifiedBy>
  <cp:revision>2</cp:revision>
  <cp:lastPrinted>2016-10-24T06:56:00Z</cp:lastPrinted>
  <dcterms:created xsi:type="dcterms:W3CDTF">2024-12-13T11:45:00Z</dcterms:created>
  <dcterms:modified xsi:type="dcterms:W3CDTF">2024-12-13T11:45:00Z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0x0101005AD43084CC7D1B4E85D94BA502DD95BB</vt:lpwstr>
  </property>
  <property fmtid="{D5CDD505-2E9C-101B-9397-08002B2CF9AE}" pid="3" name="Order">
    <vt:r8>7834000</vt:r8>
  </property>
  <property fmtid="{D5CDD505-2E9C-101B-9397-08002B2CF9AE}" pid="4" name="ClassificationContentMarkingHeaderShapeIds">
    <vt:lpwstr>40a3a26,7457fc93,5d55db7b</vt:lpwstr>
  </property>
  <property fmtid="{D5CDD505-2E9C-101B-9397-08002B2CF9AE}" pid="5" name="ClassificationContentMarkingHeaderFontProps">
    <vt:lpwstr>#0000ff,12,Calibri</vt:lpwstr>
  </property>
  <property fmtid="{D5CDD505-2E9C-101B-9397-08002B2CF9AE}" pid="6" name="ClassificationContentMarkingHeaderText">
    <vt:lpwstr>- Official -</vt:lpwstr>
  </property>
  <property fmtid="{D5CDD505-2E9C-101B-9397-08002B2CF9AE}" pid="7" name="MSIP_Label_e83f8a96-e51b-4334-92a5-11244a58d044_Enabled">
    <vt:lpwstr>true</vt:lpwstr>
  </property>
  <property fmtid="{D5CDD505-2E9C-101B-9397-08002B2CF9AE}" pid="8" name="MSIP_Label_e83f8a96-e51b-4334-92a5-11244a58d044_SetDate">
    <vt:lpwstr>2023-10-11T11:41:51Z</vt:lpwstr>
  </property>
  <property fmtid="{D5CDD505-2E9C-101B-9397-08002B2CF9AE}" pid="9" name="MSIP_Label_e83f8a96-e51b-4334-92a5-11244a58d044_Method">
    <vt:lpwstr>Privileged</vt:lpwstr>
  </property>
  <property fmtid="{D5CDD505-2E9C-101B-9397-08002B2CF9AE}" pid="10" name="MSIP_Label_e83f8a96-e51b-4334-92a5-11244a58d044_Name">
    <vt:lpwstr>Official</vt:lpwstr>
  </property>
  <property fmtid="{D5CDD505-2E9C-101B-9397-08002B2CF9AE}" pid="11" name="MSIP_Label_e83f8a96-e51b-4334-92a5-11244a58d044_SiteId">
    <vt:lpwstr>d6674c51-daa4-4142-8047-15a78bbe9306</vt:lpwstr>
  </property>
  <property fmtid="{D5CDD505-2E9C-101B-9397-08002B2CF9AE}" pid="12" name="MSIP_Label_e83f8a96-e51b-4334-92a5-11244a58d044_ActionId">
    <vt:lpwstr>390c0e50-350e-4a10-886e-360c9195617f</vt:lpwstr>
  </property>
  <property fmtid="{D5CDD505-2E9C-101B-9397-08002B2CF9AE}" pid="13" name="MSIP_Label_e83f8a96-e51b-4334-92a5-11244a58d044_ContentBits">
    <vt:lpwstr>1</vt:lpwstr>
  </property>
  <property fmtid="{D5CDD505-2E9C-101B-9397-08002B2CF9AE}" pid="14" name="MediaServiceImageTags">
    <vt:lpwstr/>
  </property>
</Properties>
</file>